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ОУДБ.0</w:t>
      </w:r>
      <w:r>
        <w:rPr>
          <w:b/>
          <w:bCs/>
          <w:sz w:val="28"/>
          <w:szCs w:val="28"/>
        </w:rPr>
        <w:t xml:space="preserve">2 Литература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  <w:lang w:eastAsia="en-US"/>
        </w:rPr>
        <w:t xml:space="preserve">15.01.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eastAsia="en-US"/>
        </w:rPr>
        <w:t xml:space="preserve">38 Оператор – наладчик металлообрабатывающих станков.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4"/>
        </w:numPr>
        <w:ind w:left="142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26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 02 Литература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0" w:name="_Hlk176959372"/>
      <w:r>
        <w:rPr>
          <w:sz w:val="28"/>
          <w:szCs w:val="28"/>
        </w:rPr>
        <w:t xml:space="preserve">по профессии </w:t>
      </w:r>
      <w:r>
        <w:rPr>
          <w:bCs/>
          <w:sz w:val="28"/>
          <w:szCs w:val="28"/>
        </w:rPr>
        <w:t xml:space="preserve">15.01.</w:t>
      </w:r>
      <w:bookmarkEnd w:id="0"/>
      <w:r>
        <w:rPr>
          <w:bCs/>
          <w:sz w:val="28"/>
          <w:szCs w:val="28"/>
        </w:rPr>
        <w:t xml:space="preserve">38 Оператор – наладчик металлообрабатывающих станков. </w:t>
      </w:r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 xml:space="preserve"> 15 ноября 2023 года №862.</w:t>
      </w:r>
      <w:r>
        <w:rPr>
          <w:iCs/>
          <w:sz w:val="28"/>
          <w:szCs w:val="28"/>
        </w:rPr>
        <w:t xml:space="preserve">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1" w:name="_Hlk176501102"/>
      <w:r>
        <w:rPr>
          <w:bCs/>
          <w:sz w:val="28"/>
          <w:szCs w:val="28"/>
        </w:rPr>
        <w:t xml:space="preserve">по </w:t>
      </w:r>
      <w:bookmarkStart w:id="2" w:name="_Hlk176963245"/>
      <w:r>
        <w:rPr>
          <w:bCs/>
          <w:sz w:val="28"/>
          <w:szCs w:val="28"/>
        </w:rPr>
        <w:t xml:space="preserve">профессии </w:t>
      </w:r>
      <w:bookmarkEnd w:id="1"/>
      <w:r/>
      <w:bookmarkEnd w:id="2"/>
      <w:r>
        <w:rPr>
          <w:bCs/>
          <w:sz w:val="28"/>
          <w:szCs w:val="28"/>
        </w:rPr>
        <w:t xml:space="preserve">15.01.</w:t>
      </w:r>
      <w:r>
        <w:rPr>
          <w:bCs/>
          <w:sz w:val="28"/>
          <w:szCs w:val="28"/>
        </w:rPr>
        <w:t xml:space="preserve"> 38 Оператор – наладчик металлообрабатывающих станков.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</w:t>
      </w:r>
      <w:r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чебная дисциплина «</w:t>
      </w:r>
      <w:r>
        <w:rPr>
          <w:sz w:val="28"/>
          <w:szCs w:val="28"/>
        </w:rPr>
        <w:t xml:space="preserve">Литература</w:t>
      </w:r>
      <w:r>
        <w:rPr>
          <w:sz w:val="28"/>
          <w:szCs w:val="28"/>
        </w:rPr>
        <w:t xml:space="preserve">» является</w:t>
      </w:r>
      <w:r>
        <w:rPr>
          <w:sz w:val="28"/>
          <w:szCs w:val="28"/>
        </w:rPr>
        <w:t xml:space="preserve"> обязательным </w:t>
      </w:r>
      <w:r>
        <w:rPr>
          <w:sz w:val="28"/>
          <w:szCs w:val="28"/>
        </w:rPr>
        <w:t xml:space="preserve"> учебным предметом ФГОС </w:t>
      </w:r>
      <w:r>
        <w:rPr>
          <w:sz w:val="28"/>
          <w:szCs w:val="28"/>
        </w:rPr>
        <w:t xml:space="preserve">СОО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Литература</w:t>
      </w:r>
      <w:r>
        <w:rPr>
          <w:sz w:val="28"/>
          <w:szCs w:val="28"/>
        </w:rPr>
        <w:t xml:space="preserve">» изучается в общеобразовательном цикле учебного плана ОПОП СПО</w:t>
      </w:r>
      <w:r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</w:rPr>
        <w:t xml:space="preserve">15.01.38 Оператор – наладчик металлообрабатывающих станков.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rFonts w:ascii="OfficinaSansBookC" w:hAnsi="OfficinaSansBookC"/>
          <w:b/>
          <w:sz w:val="28"/>
          <w:szCs w:val="28"/>
        </w:rPr>
      </w:pP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</w:t>
      </w:r>
      <w:r>
        <w:rPr>
          <w:b/>
          <w:i/>
          <w:sz w:val="28"/>
          <w:szCs w:val="28"/>
        </w:rPr>
        <w:t xml:space="preserve">Цели учебной дисциплины</w:t>
      </w:r>
      <w:r>
        <w:rPr>
          <w:b/>
          <w:i/>
          <w:sz w:val="28"/>
          <w:szCs w:val="28"/>
        </w:rPr>
        <w:t xml:space="preserve">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Цели изучения литературы на уровне среднего общего образования состоят 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</w:t>
      </w:r>
      <w:r>
        <w:rPr>
          <w:bCs/>
          <w:iCs/>
          <w:sz w:val="28"/>
          <w:szCs w:val="28"/>
        </w:rPr>
        <w:t xml:space="preserve">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</w:t>
      </w:r>
      <w:r>
        <w:rPr>
          <w:bCs/>
          <w:iCs/>
          <w:sz w:val="28"/>
          <w:szCs w:val="28"/>
        </w:rPr>
        <w:t xml:space="preserve">нравствен</w:t>
      </w:r>
      <w:r>
        <w:rPr>
          <w:bCs/>
          <w:iCs/>
          <w:sz w:val="28"/>
          <w:szCs w:val="28"/>
        </w:rPr>
        <w:t xml:space="preserve">ным развитием личности.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</w:t>
      </w:r>
      <w:r>
        <w:rPr>
          <w:bCs/>
          <w:iCs/>
          <w:sz w:val="28"/>
          <w:szCs w:val="28"/>
        </w:rPr>
        <w:t xml:space="preserve">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9"/>
          <w:footerReference w:type="even" r:id="rId10"/>
          <w:footnotePr/>
          <w:endnotePr/>
          <w:type w:val="continuous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1.2.</w:t>
      </w:r>
      <w:r>
        <w:rPr>
          <w:b/>
        </w:rPr>
        <w:t xml:space="preserve">2 </w:t>
      </w:r>
      <w:r>
        <w:rPr>
          <w:b/>
        </w:rPr>
        <w:t xml:space="preserve">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  <w:r>
        <w:rPr>
          <w:b/>
        </w:rPr>
      </w:r>
      <w:r>
        <w:rPr>
          <w:b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bookmarkStart w:id="3" w:name="100140"/>
      <w:r/>
      <w:bookmarkStart w:id="4" w:name="_Toc296666846"/>
      <w:r/>
      <w:bookmarkStart w:id="5" w:name="_Toc494642150"/>
      <w:r/>
      <w:bookmarkEnd w:id="3"/>
      <w:r>
        <w:t xml:space="preserve">В результате освоения программы по дисциплине «</w:t>
      </w:r>
      <w:r>
        <w:t xml:space="preserve">Литература</w:t>
      </w:r>
      <w:r>
        <w:t xml:space="preserve">», предполагается достижение: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личностных результатов по дисциплине;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метапредметных результатов;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предметных результатов;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формирование общих компетенций;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предрасположенность к формированию профессиональных компетенций. </w:t>
      </w:r>
      <w:r/>
    </w:p>
    <w:p>
      <w:pPr>
        <w:ind w:firstLine="709"/>
        <w:jc w:val="both"/>
        <w:rPr>
          <w:bCs/>
        </w:rPr>
      </w:pPr>
      <w:r>
        <w:rPr>
          <w:bCs/>
        </w:rPr>
        <w:t xml:space="preserve">Результаты освоения дисциплины соотносятся с планируемыми результатами освоения</w:t>
      </w:r>
      <w:r>
        <w:rPr>
          <w:bCs/>
        </w:rPr>
        <w:t xml:space="preserve"> образовательной программы, представленными в матрице компетенций выпускника (п. 4.3 ООП-П).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В результате освоения дисциплины обучающийся должен:</w:t>
      </w:r>
      <w:r>
        <w:rPr>
          <w:bCs/>
        </w:rPr>
      </w:r>
      <w:r>
        <w:rPr>
          <w:bCs/>
        </w:rPr>
      </w:r>
    </w:p>
    <w:tbl>
      <w:tblPr>
        <w:tblW w:w="15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Код и наименование формируемых компетенций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shd w:val="clear" w:color="auto" w:fill="auto"/>
            <w:tcW w:w="1284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  <w:vertAlign w:val="superscript"/>
              </w:rPr>
            </w:r>
            <w:r/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tabs>
                <w:tab w:val="left" w:pos="8400" w:leader="none"/>
              </w:tabs>
            </w:pPr>
            <w:r/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ОК1 </w:t>
            </w:r>
            <w:r>
              <w:t xml:space="preserve">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r>
              <w:t xml:space="preserve"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</w:t>
            </w:r>
            <w:r>
              <w:t xml:space="preserve">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      </w:r>
            <w:r/>
          </w:p>
          <w:p>
            <w:pPr>
              <w:jc w:val="both"/>
              <w:tabs>
                <w:tab w:val="left" w:pos="8400" w:leader="none"/>
              </w:tabs>
            </w:pPr>
            <w:r/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</w:t>
            </w:r>
            <w:r>
              <w:t xml:space="preserve"> </w:t>
            </w:r>
            <w:r>
              <w:t xml:space="preserve">позиционирование себя как результативного и привлекательного участника трудовых отношений.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5) 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</w:t>
            </w:r>
            <w:r>
              <w:t xml:space="preserve">являть их связь с современностью;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6)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  <w:r/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 </w:t>
            </w:r>
            <w: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</w:t>
            </w:r>
            <w:r>
              <w:tab/>
              <w:t xml:space="preserve">В области ценности научного познания: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</w:t>
            </w:r>
            <w:r>
              <w:t xml:space="preserve">и в группе.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</w:t>
            </w:r>
            <w:r>
              <w:tab/>
              <w:t xml:space="preserve">Работа с информацией: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оценивание достоверности, легитимности информации, ее соответствие правовым и морально-этическим нормам;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использование средства</w:t>
            </w:r>
            <w: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- владение навыками распознавания и защиты информации, информационной безопасности личности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t xml:space="preserve">Уважение к труду человека, осознание це</w:t>
            </w:r>
            <w:r>
              <w:t xml:space="preserve">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российского общества. Выражение осознанной гото</w:t>
            </w:r>
            <w:r>
              <w:t xml:space="preserve">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переподготовку в условиях смены технологического </w:t>
            </w:r>
            <w:r>
              <w:t xml:space="preserve">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владение умениями анализа и интерпретации художественных произведен</w:t>
            </w:r>
            <w:r>
              <w:t xml:space="preserve">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/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</w:t>
            </w:r>
            <w:r>
              <w:t xml:space="preserve">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 собственные письменные высказывания с учетом норм русского литературного язык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/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 </w:t>
            </w:r>
            <w:r>
              <w:t xml:space="preserve">эффективно взаимодействовать и работать в коллективе и команде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 Овладение универсальными коммуникативными действиями: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понимание и использование преимущества командной и индиви</w:t>
            </w:r>
            <w:r>
              <w:t xml:space="preserve">дуальной работы;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координация и выполнение работы в условиях реального, виртуального и комбинированного взаимодействия;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осуществление позитивного стратегического поведения в различных ситуациях, проявление творчества и воображения, инициатива;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 Овладение универсальными регулятивными действиями: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принятие себя и других людей;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осознание своих недостатков и достоинств;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принятие мотивов и аргументов других людей при анализе результатов деятельности;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признание своих прав и прав других людей на ошибки;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развитие способности понимать мир с позиции другого человека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Самостоятельность и ответственность в принятии решений во всех сферах своей деятельности, готовый к исполнению разнообразных соци</w:t>
            </w:r>
            <w:r>
              <w:t xml:space="preserve">альных ролей, востребованных бизнесом, обществом и государством.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 профессиональной конкуренции и конструктивной реакции на критику.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Способность генерировать новые идеи для решения зад</w:t>
            </w:r>
            <w:r>
              <w:t xml:space="preserve">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осознание взаимосвязи между языковым, литературным, интеллектуальным, духовно-нравственным развитием личности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right="-185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 </w:t>
            </w:r>
            <w: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</w:t>
            </w:r>
            <w:r>
              <w:tab/>
              <w:t xml:space="preserve">В области эстетического воспитания: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убежденность в значимости для личности и общества отечественного и мирового искусства, этни</w:t>
            </w:r>
            <w:r>
              <w:t xml:space="preserve">ческих культурных традиций и народного творчества;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 самовыражению в разных видах искусства, стремление проявлять качества творческой личности.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 Овладение универсальными коммуникативными действиями: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а) общение: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осуществлять коммуникации во всех сферах жизни;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понимание значения социальных знаков, распознавание предпосылок конфликтных ситуаций и умение смягчать конфликты;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развернутое и логичное объяснение своей точки зрения с использованием языковых средств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и многоко</w:t>
            </w:r>
            <w:r>
              <w:t xml:space="preserve">нфессиональном российском обществе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готовности к защите Родины, способность аргументированно </w:t>
            </w:r>
            <w:r>
              <w:t xml:space="preserve">отстаивать суверенитет и достоинство народа России, сохранять и защищать</w:t>
            </w:r>
            <w:r>
              <w:t xml:space="preserve"> </w:t>
            </w:r>
            <w:r>
              <w:t xml:space="preserve">историческую</w:t>
            </w:r>
            <w:r>
              <w:t xml:space="preserve"> </w:t>
            </w:r>
            <w:r>
              <w:t xml:space="preserve">правду о Российском государстве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умений вырази-тельно (с учетом индивидуальных особенностей обучающихся) читать, в том числе наизусть, не менее 10 произведений и (или) фрагментов;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владение умениями анализа и и</w:t>
            </w:r>
            <w:r>
              <w:t xml:space="preserve">н</w:t>
            </w:r>
            <w:r>
              <w:t xml:space="preserve">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</w:t>
            </w:r>
            <w:r>
              <w:t xml:space="preserve">начального обще-го и основного общего образования)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/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представле</w:t>
            </w:r>
            <w:r>
              <w:t xml:space="preserve">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09 </w:t>
            </w:r>
            <w:r>
              <w:t xml:space="preserve">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 области ценности научного познания: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Базовые исследовательские действия: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владение навыками учебно-исследовательской и проектной деятельности, навыками разреше</w:t>
            </w:r>
            <w:r>
              <w:t xml:space="preserve">ния проблем;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формирование научного типа мышления, владение научной терминологией, ключевыми понятиями и методами;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осуществление целенаправленного поиска переноса средств и способов действия в профессиональную среду;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Проявление уважения к эстетическим ценностям, обладание основами эстетич</w:t>
            </w:r>
            <w:r>
              <w:t xml:space="preserve">е</w:t>
            </w:r>
            <w:r>
              <w:t xml:space="preserve">ской куль</w:t>
            </w:r>
            <w:r>
              <w:t xml:space="preserve">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коммуникации и самовыражения в обществе, выражение сопричастности к нравственным нормам, тр</w:t>
            </w:r>
            <w:r>
              <w:t xml:space="preserve">адициям в искусстве. Ориентирование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Понимание ценности отечествен</w:t>
            </w:r>
            <w:r>
              <w:t xml:space="preserve">н</w:t>
            </w:r>
            <w:r>
              <w:t xml:space="preserve">о</w:t>
            </w:r>
            <w:r>
              <w:t xml:space="preserve">го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 мирового художественного наследия, роли народных традиций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 народного творчества в искусстве. Выражение ценностного отношение к технической и промышленной эстетике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</w:t>
            </w:r>
            <w:r>
              <w:t xml:space="preserve">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литературно-го языка</w:t>
            </w:r>
            <w:r/>
          </w:p>
        </w:tc>
      </w:tr>
    </w:tbl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/>
      <w:r/>
    </w:p>
    <w:p>
      <w:pPr>
        <w:ind w:firstLine="567"/>
        <w:jc w:val="both"/>
      </w:pPr>
      <w:r/>
      <w:bookmarkStart w:id="6" w:name="_Toc81398207"/>
      <w:r/>
      <w:bookmarkStart w:id="7" w:name="_Toc124254179"/>
      <w:r/>
      <w:bookmarkStart w:id="8" w:name="_Toc124254255"/>
      <w:r/>
      <w:bookmarkStart w:id="9" w:name="_Toc124254522"/>
      <w:r>
        <w:t xml:space="preserve">В рамках программы учебной дисциплины о</w:t>
      </w:r>
      <w:r>
        <w:t xml:space="preserve">бучающимися осваиваются умения </w:t>
      </w:r>
      <w:r>
        <w:t xml:space="preserve">и знания</w:t>
      </w:r>
      <w:r>
        <w:t xml:space="preserve">:</w:t>
      </w:r>
      <w:r/>
    </w:p>
    <w:p>
      <w:pPr>
        <w:ind w:firstLine="709"/>
        <w:jc w:val="both"/>
      </w:pPr>
      <w:r/>
      <w:r/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b/>
              </w:rPr>
              <w:t xml:space="preserve">Код компетенции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Формулировка компетенции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Знания, умения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01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iCs/>
              </w:rPr>
              <w:t xml:space="preserve">Выбирать способы решения задач профессиональ</w:t>
            </w:r>
            <w:r>
              <w:rPr>
                <w:iCs/>
              </w:rPr>
              <w:t xml:space="preserve">ной деятельности применительно </w:t>
            </w:r>
            <w:r>
              <w:rPr>
                <w:iCs/>
              </w:rPr>
              <w:t xml:space="preserve">к различным контекстам</w:t>
            </w:r>
            <w:r/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 xml:space="preserve">в профессиональном и/или социальном контексте;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определять этапы решения задачи;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определять необходимые ресурсы;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 xml:space="preserve">в профессиональной и смежных сферах;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реализовывать составленный план;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 xml:space="preserve">в профессиональном и/или социальном контексте;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методы работы в профессиональной и смежных сферах;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02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Использовать соврем</w:t>
            </w:r>
            <w:r>
              <w:t xml:space="preserve">енные средства поиска, анализа и интерпретации информации, </w:t>
            </w:r>
            <w:r>
              <w:t xml:space="preserve">и информационные технологии для выполнения задач профессиональной деятельности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определять необходимые источники информации;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оценивать практическую значимость результатов поиска;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использовать современное программное обеспечение;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Эффективно взаимодействовать </w:t>
            </w:r>
            <w:r>
              <w:t xml:space="preserve">и работать в коллективе и команде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b/>
                <w:bCs/>
                <w:iCs/>
                <w:spacing w:val="-4"/>
              </w:rPr>
            </w:r>
            <w:r>
              <w:rPr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b/>
                <w:bCs/>
                <w:iCs/>
                <w:spacing w:val="-4"/>
              </w:rPr>
            </w:r>
            <w:r>
              <w:rPr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основы проектной деятельности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05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Осуществлять устную и письменную коммуникацию </w:t>
            </w:r>
            <w:r>
              <w:t xml:space="preserve">на государственном языке Российской Федерации с у</w:t>
            </w:r>
            <w:r>
              <w:t xml:space="preserve">четом особенностей социального </w:t>
            </w:r>
            <w:r>
              <w:t xml:space="preserve">и культурного контекста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 xml:space="preserve"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 xml:space="preserve">проявлять толерантность в рабочем коллективе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 xml:space="preserve">и построения устных сообщений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09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Пользоваться </w:t>
            </w:r>
            <w:r>
              <w:t xml:space="preserve">профессиональной документацией на государственном </w:t>
            </w:r>
            <w:r>
              <w:t xml:space="preserve">и иностранном языках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 xml:space="preserve"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писать простые связные сообщения на знакомые или интересующие профессиональные темы.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 xml:space="preserve">и профессиональная лексика);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особенности произношения;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правила чтения текстов профессиональной направленности.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</w:tbl>
    <w:p>
      <w:pPr>
        <w:ind w:firstLine="709"/>
        <w:jc w:val="both"/>
        <w:rPr>
          <w:b/>
          <w:bCs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left="-360" w:firstLine="0"/>
        <w:jc w:val="center"/>
        <w:rPr>
          <w:b/>
          <w:bCs/>
        </w:rPr>
      </w:pPr>
      <w:r>
        <w:rPr>
          <w:b/>
          <w:bCs/>
          <w:lang w:val="ru-RU"/>
        </w:rPr>
        <w:t xml:space="preserve">2. </w:t>
      </w:r>
      <w:r>
        <w:rPr>
          <w:b/>
          <w:bCs/>
        </w:rPr>
        <w:t xml:space="preserve">СТРУКТУРА И СОДЕРЖАНИЕ ДИСЦИПЛИНЫ</w:t>
      </w:r>
      <w:bookmarkEnd w:id="6"/>
      <w:r>
        <w:rPr>
          <w:b/>
          <w:bCs/>
        </w:rPr>
      </w:r>
      <w:bookmarkEnd w:id="7"/>
      <w:r>
        <w:rPr>
          <w:b/>
          <w:bCs/>
        </w:rPr>
      </w:r>
      <w:bookmarkEnd w:id="8"/>
      <w:r>
        <w:rPr>
          <w:b/>
          <w:bCs/>
        </w:rPr>
      </w:r>
      <w:bookmarkEnd w:id="9"/>
      <w:r>
        <w:rPr>
          <w:b/>
          <w:bCs/>
        </w:rPr>
      </w:r>
      <w:r>
        <w:rPr>
          <w:b/>
          <w:bCs/>
        </w:rPr>
      </w:r>
    </w:p>
    <w:p>
      <w:pPr>
        <w:pStyle w:val="102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147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</w:rPr>
      </w:r>
      <w:r>
        <w:rPr>
          <w:b/>
        </w:rPr>
      </w:r>
    </w:p>
    <w:p>
      <w:pPr>
        <w:pStyle w:val="1147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</w:t>
            </w: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</w:t>
            </w: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88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Консультации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в форме комплексного экзамена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</w:tbl>
    <w:p>
      <w:pPr>
        <w:pStyle w:val="1027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b/>
          <w:bCs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27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4"/>
      <w:r/>
      <w:bookmarkEnd w:id="5"/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>
        <w:tblPrEx/>
        <w:trPr>
          <w:trHeight w:val="725"/>
        </w:trPr>
        <w:tc>
          <w:tcPr>
            <w:shd w:val="clear" w:color="auto" w:fill="auto"/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 разделов и 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943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1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4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 xml:space="preserve">Введение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8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79"/>
              <w:numPr>
                <w:ilvl w:val="3"/>
                <w:numId w:val="44"/>
              </w:numPr>
              <w:ind w:left="57" w:firstLine="0"/>
              <w:jc w:val="both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</w:t>
            </w:r>
            <w:r>
              <w:rPr>
                <w:rFonts w:eastAsia="Calibri"/>
              </w:rPr>
              <w:t xml:space="preserve">. Входной контроль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1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1.</w:t>
            </w:r>
            <w:r>
              <w:t xml:space="preserve"> </w:t>
            </w:r>
            <w:r>
              <w:rPr>
                <w:b/>
                <w:iCs/>
              </w:rPr>
              <w:t xml:space="preserve">ЛИТЕРАТУРА ВТОРОЙ ПОЛОВИНЫ XIX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/>
              </w:rPr>
              <w:t xml:space="preserve">Тема 1.1 </w:t>
            </w:r>
            <w:r>
              <w:rPr>
                <w:b/>
                <w:i/>
              </w:rPr>
              <w:t xml:space="preserve">А. Н. Островский. Драма «Гроза»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51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79"/>
              <w:numPr>
                <w:ilvl w:val="3"/>
                <w:numId w:val="44"/>
              </w:numPr>
              <w:ind w:left="57" w:firstLine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Н. Островский. Драма «Гроза». Основные этапы жизни и творчества А.Н. Островского. Идейно</w:t>
            </w:r>
            <w:r>
              <w:rPr>
                <w:bCs/>
                <w:iCs/>
              </w:rPr>
              <w:t xml:space="preserve">-</w:t>
            </w:r>
            <w:r>
              <w:rPr>
                <w:bCs/>
                <w:iCs/>
              </w:rPr>
              <w:t xml:space="preserve">художественное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79"/>
              <w:ind w:left="57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 xml:space="preserve">Образ Катерины. Смысл названия и символика пьесы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 w:val="0"/>
                <w:iCs w:val="0"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34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И. А. Гончаров. Роман «Обломов»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85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</w:t>
            </w:r>
            <w:r>
              <w:rPr>
                <w:bCs/>
                <w:iCs/>
              </w:rPr>
              <w:t xml:space="preserve">». Основные этапы жизни и творчества И.А.Гончарова.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«обломовщина»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85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Обломов и Штольц.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6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Те</w:t>
            </w:r>
            <w:r>
              <w:rPr>
                <w:b/>
                <w:bCs/>
                <w:i/>
                <w:iCs/>
                <w:color w:val="000000"/>
              </w:rPr>
              <w:t xml:space="preserve"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И. С. Турге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нев. Роман «Отцы и дети»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3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С. Тургенев. Роман «Отцы и дети». Основные этапы жизни и творчества И.С. Тургенева. Творческая история созда</w:t>
            </w:r>
            <w:r>
              <w:rPr>
                <w:bCs/>
                <w:iCs/>
              </w:rPr>
              <w:t xml:space="preserve">ния романа «Отцы и дети». Сюжет и проблематика романа. Образ нигилиста в романе «Отцы и дети», конфликт поколений. Женские образы в романе. «Вечные темы» в романе «Отцы и дети». Роль эпилога. Полемика вокруг романа «Отцы и дети»: Д.И. Писарев, М. Антонович</w:t>
            </w:r>
            <w:r>
              <w:rPr>
                <w:bCs/>
                <w:iCs/>
              </w:rPr>
              <w:t xml:space="preserve">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-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9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Тема 1.4.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Ф. И. Тютчев. Стихотворения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8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right="1214" w:firstLine="0"/>
              <w:spacing w:before="5"/>
              <w:widowControl w:val="off"/>
            </w:pPr>
            <w:r>
              <w:t xml:space="preserve">Основные этапы жизни и творчества Ф.И. Тютчева. Ф.И. Тютчев – поэт</w:t>
            </w:r>
            <w:r>
              <w:t xml:space="preserve"> </w:t>
            </w:r>
            <w:r>
              <w:t xml:space="preserve">философ. Тема родной природы в лирике поэта. Любовная лирика Ф.И. Тютчева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8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right="1214" w:firstLine="0"/>
              <w:spacing w:before="5"/>
              <w:widowControl w:val="off"/>
            </w:pPr>
            <w:r>
              <w:t xml:space="preserve">Ф. И. Тютчев. Стихотворения</w:t>
            </w:r>
            <w:r>
              <w:t xml:space="preserve">: </w:t>
            </w:r>
            <w:r>
              <w:t xml:space="preserve">«Silentium!»,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  <w:r/>
          </w:p>
          <w:p>
            <w:pPr>
              <w:ind w:left="57" w:right="-59"/>
              <w:spacing w:before="62" w:line="276" w:lineRule="auto"/>
              <w:widowControl w:val="off"/>
              <w:tabs>
                <w:tab w:val="left" w:pos="8578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1.5. </w:t>
            </w:r>
            <w:r>
              <w:rPr>
                <w:b/>
                <w:bCs/>
                <w:color w:val="000000"/>
              </w:rPr>
              <w:t xml:space="preserve">Н. А. Некрасов. Стихотворения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 xml:space="preserve">Поэма «Кому на Руси жить хорошо»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</w:t>
            </w:r>
            <w:r>
              <w:t xml:space="preserve">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Поэма «Кому на Руси жить хорошо». История создания поэмы. Жанр, фольк</w:t>
            </w:r>
            <w:r>
              <w:t xml:space="preserve">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персонажей. Проблемы счастья и смысла жизни в поэме «Кому на Руси жить хорошо»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1.6. </w:t>
            </w:r>
            <w:r>
              <w:rPr>
                <w:b/>
                <w:bCs/>
                <w:color w:val="000000"/>
              </w:rPr>
              <w:t xml:space="preserve">А. А. Фет. Стихотворения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1.7. </w:t>
            </w:r>
            <w:r>
              <w:rPr>
                <w:b/>
                <w:bCs/>
                <w:color w:val="000000"/>
              </w:rPr>
              <w:t xml:space="preserve">М. Е. Салтыков-Щедрин. Роман-хроника «История одного города»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СалтыковаЩедрина. Мастер сатиры. «История одного города» как сатирическое произведение. Глава «О корени происхождения глуповцев». </w:t>
            </w:r>
            <w:r>
              <w:t xml:space="preserve">Собирательные образы градоначальников и «глуповцев» («Опись градоначальникам», «Органчик», «Подтверждение покаяния» и др.)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М. Е. Салтыков-Щедрин. Роман-хроника «История одного города» (не менее двух глав по выбору).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1.8. </w:t>
            </w:r>
            <w:r>
              <w:rPr>
                <w:b/>
                <w:bCs/>
                <w:color w:val="000000"/>
              </w:rPr>
              <w:t xml:space="preserve">Ф. М. До</w:t>
            </w:r>
            <w:r>
              <w:rPr>
                <w:b/>
                <w:bCs/>
                <w:color w:val="000000"/>
              </w:rPr>
              <w:t xml:space="preserve">стоевский. Роман «Преступление и наказание»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3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</w:t>
            </w:r>
            <w:r>
              <w:rPr>
                <w:bCs/>
                <w:iCs/>
              </w:rPr>
              <w:t xml:space="preserve">Смысл названия романа «Преступление и наказание». Роль финала. Художественное мастерство писателя. Психологизм в романе. Историко-культурное значение романа.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</w:t>
            </w:r>
            <w:r>
              <w:rPr>
                <w:bCs/>
                <w:iCs/>
              </w:rPr>
              <w:t xml:space="preserve">». </w:t>
            </w:r>
            <w:r>
              <w:rPr>
                <w:bCs/>
                <w:iCs/>
              </w:rPr>
              <w:t xml:space="preserve">Преступление Раскольникова. Идея о праве сильной личности. Раскольников в системе образов.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идеала. Библейские мотивы и образы в произведении.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bookmarkStart w:id="10" w:name="_GoBack"/>
            <w:r/>
            <w:bookmarkEnd w:id="10"/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1.9. </w:t>
            </w:r>
            <w:r>
              <w:rPr>
                <w:b/>
                <w:bCs/>
                <w:color w:val="000000"/>
              </w:rPr>
              <w:t xml:space="preserve">Л. Н. То</w:t>
            </w:r>
            <w:r>
              <w:rPr>
                <w:b/>
                <w:bCs/>
                <w:color w:val="000000"/>
              </w:rPr>
              <w:t xml:space="preserve">л</w:t>
            </w:r>
            <w:r>
              <w:rPr>
                <w:b/>
                <w:bCs/>
                <w:color w:val="000000"/>
              </w:rPr>
              <w:t xml:space="preserve">стой. Роман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эпопея «Война и мир»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3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</w:t>
            </w:r>
            <w:r>
              <w:t xml:space="preserve">ственные устои и жизнь дворянства. «Мысль семейная» в романе "Война и мир": Ростовы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Л. Н. Толстой. Роман-эпопея «Война и мир». </w:t>
            </w:r>
            <w:r/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Отечественная война 1812 года в романе «Война и мир». Бородинское сражение как идейно-композиционный </w:t>
            </w:r>
            <w:r>
              <w:t xml:space="preserve">центр романа. Образы Кутузова и Наполеона. «Мысль народная» в романе «Война и мир». Образ Платона Каратаева. Психологизм прозы Толстого: «диалектика души». </w:t>
            </w:r>
            <w:r>
              <w:t xml:space="preserve"> </w:t>
            </w:r>
            <w:r>
              <w:t xml:space="preserve">Значение творчества Л.Н. Толстого в отечественной и мировой культуре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1.10. </w:t>
            </w:r>
            <w:r>
              <w:rPr>
                <w:b/>
                <w:bCs/>
                <w:color w:val="000000"/>
              </w:rPr>
              <w:t xml:space="preserve">Н. С. Леков. Рассказы и повести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лесковской повествовательной манеры сказа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Н. С. Лесков. Рассказы и повести: «Очарованный странник», «Однодум».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А. П. Чехов. Рассказы (не менее трёх по выбору).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Комедия «Вишнёвый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сад»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философскопсихологич</w:t>
            </w:r>
            <w:r>
              <w:rPr>
                <w:bCs/>
                <w:iCs/>
              </w:rPr>
              <w:t xml:space="preserve">еской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</w:t>
            </w:r>
            <w:r>
              <w:rPr>
                <w:bCs/>
                <w:iCs/>
              </w:rPr>
              <w:t xml:space="preserve">и уходящего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А. П. Чехов. Рассказы «Студент», «Ионыч», «Дама с собачкой», «Человек в футляре»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3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Стереотипы, связанные с то</w:t>
            </w:r>
            <w:r>
              <w:rPr>
                <w:bCs/>
                <w:iCs/>
              </w:rPr>
              <w:t xml:space="preserve">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1</w:t>
            </w:r>
            <w:r>
              <w:rPr>
                <w:i/>
                <w:lang w:val="en-US"/>
              </w:rPr>
            </w:r>
            <w:r>
              <w:rPr>
                <w:i/>
                <w:lang w:val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rPr>
                <w:bCs/>
                <w:iCs/>
              </w:rPr>
              <w:t xml:space="preserve">Поиск информации по теме «правда и заблуждения, связанные с восприятием получаемой профессии»; </w:t>
            </w:r>
            <w:r/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rPr>
                <w:bCs/>
                <w:iCs/>
              </w:rPr>
              <w:t xml:space="preserve">Д</w:t>
            </w:r>
            <w:r>
              <w:rPr>
                <w:bCs/>
                <w:iCs/>
              </w:rPr>
              <w:t xml:space="preserve">искуссии «Как люди моей профессии меняют мир к лучшему?»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2. ЛИТЕРАТУРА НАРОДОВ РОССИИ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Тема 2.1. </w:t>
            </w:r>
            <w:r>
              <w:rPr>
                <w:b/>
                <w:i/>
              </w:rPr>
              <w:t xml:space="preserve">Стихотворения 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Г. Тукая, К. Хетагурова</w:t>
            </w:r>
            <w:r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 xml:space="preserve">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shd w:val="clear" w:color="auto" w:fill="auto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t xml:space="preserve"> Стихотворения Г. Тукая, К. Хетагурова.  Страницы жизни поэта и особенности его лирики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1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</w:rPr>
            </w:pPr>
            <w:r/>
            <w:bookmarkStart w:id="11" w:name="_Hlk172638613"/>
            <w:r>
              <w:rPr>
                <w:rFonts w:eastAsia="Calibri"/>
                <w:b/>
                <w:bCs/>
              </w:rPr>
              <w:t xml:space="preserve">РАЗДЕЛ 3. ЗАРУБЕЖНАЯ ЛИТЕРАТУРА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3.1. </w:t>
            </w:r>
            <w:r>
              <w:rPr>
                <w:i/>
              </w:rPr>
              <w:t xml:space="preserve">Зарубежная поэзия второй половины XIX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поэзия второй половины XIX века - стихотворения А.Рембо, Ш.Бодлера. Страницы жизни поэта, особенности его лирики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i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i/>
              </w:rPr>
              <w:t xml:space="preserve">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3.</w:t>
            </w:r>
            <w:r>
              <w:rPr>
                <w:i/>
              </w:rPr>
              <w:t xml:space="preserve">2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t xml:space="preserve">Зарубежная драматургия второй половины XIX век</w:t>
            </w:r>
            <w:r>
              <w:rPr>
                <w:i/>
              </w:rPr>
              <w:t xml:space="preserve">а 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второй половины XIX века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Пьесы Г.Гауптмана «Перед восходом солнца»; Г.Ибсена «Кукольный дом». Жизнь и творчество драматурга. История создания, сюжет и конфликт в произведении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</w:t>
            </w:r>
            <w:r>
              <w:rPr>
                <w:b/>
                <w:iCs/>
              </w:rPr>
              <w:t xml:space="preserve">4</w:t>
            </w:r>
            <w:r>
              <w:rPr>
                <w:b/>
                <w:iCs/>
              </w:rPr>
              <w:t xml:space="preserve">. ЛИТЕРАТУРА КОНЦА XIX — НАЧАЛА ХХ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</w:t>
            </w:r>
            <w:r>
              <w:rPr>
                <w:i/>
              </w:rPr>
              <w:t xml:space="preserve"> 4.1 </w:t>
            </w:r>
            <w:r>
              <w:rPr>
                <w:i/>
              </w:rPr>
              <w:t xml:space="preserve">А. И. Куприн.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Куприна. Проблематика рассказов писателя. Художественное мастерство писателя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И. Куприн. Рассказы и - «Гранатовый браслет», «Олеся».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</w:t>
            </w:r>
            <w:r>
              <w:rPr>
                <w:i/>
              </w:rPr>
              <w:t xml:space="preserve"> 4.2.</w:t>
            </w:r>
            <w:r>
              <w:t xml:space="preserve"> </w:t>
            </w:r>
            <w:r>
              <w:rPr>
                <w:i/>
              </w:rPr>
              <w:t xml:space="preserve">Л. Н. Андреев.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</w:t>
            </w:r>
            <w:r>
              <w:t xml:space="preserve">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 xml:space="preserve">«Иуда Искариот», «Большой шлем».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4.3. </w:t>
            </w:r>
            <w:r>
              <w:rPr>
                <w:i/>
              </w:rPr>
              <w:t xml:space="preserve">М. Горький. Рассказы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t xml:space="preserve">Пьеса «На дне»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Изергиль», «Макар Чудра.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Пьеса «На дне». Социально-философская драма «На дне». История создания, смысл названия произведения. Тематика, проблематика, система образов драмы.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«Три правды» в пьесе «На дне» и их трагическое столкновение. Новаторство Горького- драматурга. Сценическая судьба пьесы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4.4. 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Стихотворения поэтов Серебряного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5. </w:t>
            </w:r>
            <w:r>
              <w:rPr>
                <w:b/>
                <w:iCs/>
              </w:rPr>
              <w:t xml:space="preserve">ЛИТЕРАТУРА ХХ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5.1. </w:t>
            </w:r>
            <w:r>
              <w:rPr>
                <w:i/>
              </w:rPr>
              <w:t xml:space="preserve">И. А. Бунин. Рассказы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И.А. Бунина.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Темы и мотивы рассказов писателя. Тема любви в произведениях И.А. Бунина. Образ Родины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79"/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</w:t>
            </w:r>
            <w:r>
              <w:rPr>
                <w:i/>
              </w:rPr>
              <w:t xml:space="preserve"> 5.2.</w:t>
            </w:r>
            <w:r>
              <w:t xml:space="preserve"> </w:t>
            </w:r>
            <w:r>
              <w:rPr>
                <w:i/>
              </w:rPr>
              <w:t xml:space="preserve">А. А. Блок. Стихотворения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t xml:space="preserve">Поэма «Двенадцать»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Образ Прекрасной Дамы в поэзии. Образ «страшного мира» в лирике А.А. Блока. Тема Родины. Поэма «Двенадцать». Поэт и революция. Поэма А.А. Блока «Двенадцать»: история создания, многоплановость, сложность художественного мира поэмы.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 Герои поэмы «Двенадцать», сюжет, композиция, многозначность финала. Художественное своеобразие языка поэмы.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5.3.  </w:t>
            </w:r>
            <w:r>
              <w:rPr>
                <w:i/>
              </w:rPr>
              <w:t xml:space="preserve">В. В. Мая</w:t>
            </w:r>
            <w:r>
              <w:rPr>
                <w:i/>
              </w:rPr>
              <w:t xml:space="preserve">ковский. Стихотворения. Поэма «Облако в штанах»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</w:t>
            </w:r>
            <w:r/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79"/>
              <w:ind w:left="57"/>
              <w:jc w:val="both"/>
              <w:spacing w:line="276" w:lineRule="auto"/>
            </w:pPr>
            <w:r>
              <w:rPr>
                <w:b/>
                <w:i/>
              </w:rPr>
              <w:t xml:space="preserve">Практические занятия </w:t>
            </w:r>
            <w:r/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Поэма «Облако в штанах». Художественный мир поэмы В. В. Маяковский. Стихотворения «А вы могли бы?», «Нате!», «Послушайте!». 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2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5.4. </w:t>
            </w:r>
            <w:r>
              <w:rPr>
                <w:i/>
              </w:rPr>
              <w:t xml:space="preserve">С. А. Есенин.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С.А. Есенина. Особенности лирики поэта и многообразие тематики стихотворений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«Я последний поэт деревни…», «Русь Советская», «Низкий дом с голубыми ставнями...» и др.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5.5.</w:t>
            </w:r>
            <w:r>
              <w:t xml:space="preserve"> </w:t>
            </w:r>
            <w:r>
              <w:rPr>
                <w:i/>
              </w:rPr>
              <w:t xml:space="preserve">О. Э. Мандельштам.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О.Э. Мандельштама. Основные мотивы лирики поэта, философичность его поэзии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О. Э. Мандельштам. Стихотворения  «Бессонница. Гомер. Тугие паруса…», «За гремучую доблесть грядущих веков…».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5.6. </w:t>
            </w:r>
            <w:r>
              <w:rPr>
                <w:i/>
              </w:rPr>
              <w:t xml:space="preserve">М. И. Цветаева.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М.И. Цветаевой. Многообразие тематики и проблематики в лирике поэта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М. И. Цветаева. Стихотворения.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5.7. </w:t>
            </w:r>
            <w:r>
              <w:rPr>
                <w:i/>
              </w:rPr>
              <w:t xml:space="preserve">А. А. Ахматова. Стихотворения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Поэма «Реквием»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таматики лирики. Любовь как всепоглощающее чувство в лирике поэта. Гражданский пафос, тема Родины и судьбы в творчестве поэта.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8. </w:t>
            </w:r>
            <w:r>
              <w:t xml:space="preserve">Н.А. Островский. Роман «Как закалялась сталь»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идейнохудожественное своеобразие романа «Как закалялась сталь». Образ Павки Корчагина как символ мужества, героизма и силы духа.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Роман «Как закалялась сталь».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9. </w:t>
            </w:r>
            <w:r>
              <w:t xml:space="preserve">А. Шолохов. Роман</w:t>
            </w:r>
            <w:r>
              <w:t xml:space="preserve">-</w:t>
            </w:r>
            <w:r>
              <w:t xml:space="preserve">эпопея «Тихий Дон»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М.А. Шолохова. История создания шолоховского эпоса. Особенности жанра. Романэпопея «Тихий Дон</w:t>
            </w:r>
            <w:r>
              <w:rPr>
                <w:bCs/>
                <w:iCs/>
              </w:rPr>
              <w:t xml:space="preserve">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Шолохов.Романэпопея «Тихий Дон».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10.</w:t>
            </w:r>
            <w:r>
              <w:t xml:space="preserve"> </w:t>
            </w:r>
            <w:r>
              <w:t xml:space="preserve">М. А. Булгаков. Романы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М. А. Булгаков. Роман «Мастер и Маргарита».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</w:t>
            </w:r>
            <w:r>
              <w:rPr>
                <w:bCs/>
                <w:iCs/>
              </w:rPr>
              <w:t xml:space="preserve">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11.</w:t>
            </w:r>
            <w:r>
              <w:t xml:space="preserve"> А. П. Платонов.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П. Платонов. Рассказы и повести. «Возвращение».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12. </w:t>
            </w:r>
            <w:r>
              <w:t xml:space="preserve">А. Т. Твар</w:t>
            </w:r>
            <w:r>
              <w:t xml:space="preserve">довский.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</w:t>
            </w:r>
            <w:r>
              <w:rPr>
                <w:bCs/>
                <w:iCs/>
              </w:rPr>
              <w:t xml:space="preserve">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исповедальность лирической интонации Твардовского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13. </w:t>
            </w:r>
            <w:r>
              <w:t xml:space="preserve">Проза о Великой Отечественной войне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Тема Великой Отечественно</w:t>
            </w:r>
            <w:r>
              <w:t xml:space="preserve">й войны в прозе (обзор). Человек на войне. Историческая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  <w:r>
              <w:t xml:space="preserve"> 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t xml:space="preserve"> Б. Л. Васильев «А зори здесь тихие», «Завтра была война».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14. </w:t>
            </w:r>
            <w:r>
              <w:t xml:space="preserve">А.А. Фадеев. </w:t>
            </w:r>
            <w:r>
              <w:t xml:space="preserve">Роман «Молодая гвардия»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А.А. Фадеев. Роман «Молодая гвардия».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15. </w:t>
            </w:r>
            <w:r>
              <w:t xml:space="preserve">В.О. Богомолов. Роман «В августе сорок четвертого»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В.О. Богомолов. Роман «В августе сорок четвертого».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Мужество и героизм защитников Родины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16. </w:t>
            </w:r>
            <w:r>
              <w:t xml:space="preserve">Поэзия о Великой Отечественной войне.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Друниной, М. В. Исаковского, Ю. Д. Левитанского, С. С. Орлова. Страницы жизни и творчества поэтов.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Проблема исторической памяти в лирических произведениях о Великой Отечественной войне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17. </w:t>
            </w:r>
            <w:r>
              <w:t xml:space="preserve">Драматургия о Великой Отечественной войне. Пьесы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18. </w:t>
            </w:r>
            <w:r>
              <w:t xml:space="preserve">Б. Л. Пастернак.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Основные этапы и жизни и творчества Б.Л. Пастернака. Тематика и проблематика</w:t>
            </w:r>
            <w:r>
              <w:t xml:space="preserve"> </w:t>
            </w:r>
            <w:r>
              <w:t xml:space="preserve">лирики поэта. Тема поэта и поэзии. Любовная лирика Б.Л. Пастернака. Тема человека и природы. Философская глубина лирики Пастернака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Б. Л. Пастернак. Стихотворения</w:t>
            </w:r>
            <w:r>
              <w:t xml:space="preserve">. 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19. </w:t>
            </w:r>
            <w:r>
              <w:t xml:space="preserve">И. А. Брод</w:t>
            </w:r>
            <w:r>
              <w:t xml:space="preserve">ский.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Бродский. Стихотворения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20.</w:t>
            </w:r>
            <w:r>
              <w:t xml:space="preserve"> А. И. Солженицын. Произведения «Один день Ивана</w:t>
            </w:r>
            <w:r>
              <w:t xml:space="preserve"> </w:t>
            </w:r>
            <w:r>
              <w:t xml:space="preserve">Денисовича», «Архипелаг ГУЛАГ»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0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А. И. Солженицын. Произведения «Один день Ивана Денисовича»«Архипелаг ГУЛАГ».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Основные этапы жизни и творчества А.И</w:t>
            </w:r>
            <w:r>
              <w:rPr>
                <w:bCs/>
                <w:iCs/>
              </w:rPr>
              <w:t xml:space="preserve">. Солженицына. Автобиографизм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bCs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21. </w:t>
            </w:r>
            <w:r>
              <w:t xml:space="preserve">В. М. Шукшин. Рассказы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0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rPr>
                <w:b/>
                <w:i/>
              </w:rPr>
            </w:r>
            <w:r>
              <w:rPr>
                <w:bCs/>
                <w:iCs/>
              </w:rPr>
              <w:t xml:space="preserve">В. М. Шукшин. Рассказы. Своеобразие прозы писателя. Нравственные искания героев рассказов В.М. Шукшина. Своеобразие «чудаковатых» персонажей</w:t>
            </w:r>
            <w:r>
              <w:rPr>
                <w:bCs/>
                <w:iCs/>
              </w:rPr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bCs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22. </w:t>
            </w:r>
            <w:r>
              <w:t xml:space="preserve">В. Г. Распутин.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В. Г. Распутин. Рассказы и повести.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</w:t>
            </w:r>
            <w:r>
              <w:rPr>
                <w:i/>
              </w:rPr>
              <w:t xml:space="preserve">23. </w:t>
            </w:r>
            <w:r>
              <w:rPr>
                <w:i/>
              </w:rPr>
              <w:t xml:space="preserve">Н. М. Рубцов.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6. </w:t>
            </w:r>
            <w:r>
              <w:rPr>
                <w:b/>
                <w:i/>
              </w:rPr>
              <w:t xml:space="preserve">ПРОЗА ВТОРОЙ ПОЛОВИНЫ XX – НАЧАЛА XXI ВЕКА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XX – начала XXI века.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второй половины XX – начала XXI века.</w:t>
            </w:r>
            <w:r>
              <w:rPr>
                <w:bCs/>
                <w:iCs/>
              </w:rPr>
              <w:t xml:space="preserve">Стихотворения (А. А. Вознесенского, В. С. Высоцкого, Е. А. Евтушенко) .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7. </w:t>
            </w:r>
            <w:r>
              <w:rPr>
                <w:b/>
                <w:i/>
              </w:rPr>
              <w:t xml:space="preserve">ДРАМАТУРГИЯ ВТОРОЙ ПОЛОВИНЫ XX – НАЧАЛА XXI ВЕКА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 xml:space="preserve">второй половины ХХ – начала XXI века. Пьесы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Драматургия второй половины ХХ – начала XXI века. Пьесы А. Н. Арбузов «Иркутская история»;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8. </w:t>
            </w:r>
            <w:r>
              <w:rPr>
                <w:b/>
                <w:i/>
              </w:rPr>
              <w:t xml:space="preserve">ЛИТЕРАТУРА НАРОДОВ РОССИИ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8.1 </w:t>
            </w:r>
            <w:r>
              <w:rPr>
                <w:i/>
              </w:rPr>
              <w:t xml:space="preserve">Рассказы, повести,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0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Cs/>
                <w:iCs/>
              </w:rPr>
              <w:t xml:space="preserve">Рассказ Ю. Рытхэу «Хранитель огня»; повесть Ю. Шесталова «Синий ветер каслания».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Стихотворения Р. Гамзатова, М.Джалиля.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9. </w:t>
            </w:r>
            <w:r>
              <w:rPr>
                <w:b/>
                <w:i/>
              </w:rPr>
              <w:t xml:space="preserve">ЗАРУБЕЖНАЯ ЛИТЕРАТУРА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9.1. </w:t>
            </w:r>
            <w:r>
              <w:rPr>
                <w:i/>
              </w:rPr>
              <w:t xml:space="preserve">Зарубежная проза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0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79"/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 93. </w:t>
            </w:r>
            <w:r>
              <w:rPr>
                <w:bCs/>
                <w:iCs/>
              </w:rPr>
              <w:t xml:space="preserve">Зарубежная проза XX века - произведения Р. Брэдбери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94.</w:t>
            </w:r>
            <w:r>
              <w:rPr>
                <w:bCs/>
                <w:iCs/>
              </w:rPr>
              <w:t xml:space="preserve"> Э. М. Ремарка </w:t>
            </w:r>
            <w:r>
              <w:rPr>
                <w:bCs/>
                <w:iCs/>
              </w:rPr>
              <w:t xml:space="preserve">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произведения. Проблематика и сюжет произведения. Специфика жанра и композиции. Система образов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9.2. </w:t>
            </w:r>
            <w:r>
              <w:rPr>
                <w:i/>
              </w:rPr>
              <w:t xml:space="preserve">Зарубежная поэзия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0" w:firstLine="0"/>
              <w:jc w:val="both"/>
              <w:spacing w:line="276" w:lineRule="auto"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firstLine="0"/>
              <w:jc w:val="both"/>
              <w:spacing w:line="276" w:lineRule="auto"/>
            </w:pPr>
            <w:r>
              <w:rPr>
                <w:b/>
                <w:i/>
              </w:rPr>
              <w:t xml:space="preserve">95. Практические занятия </w:t>
            </w:r>
            <w:r>
              <w:t xml:space="preserve"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bCs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9.3. </w:t>
            </w:r>
            <w:r>
              <w:rPr>
                <w:i/>
              </w:rPr>
              <w:t xml:space="preserve">Зарубежная драматургия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0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0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96. Практические занятия </w:t>
            </w: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  <w:r>
              <w:rPr>
                <w:bCs/>
                <w:iCs/>
              </w:rPr>
              <w:t xml:space="preserve">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97. О. Уайльда «Идеальный муж»; Т. Уильямса «Трамвай „Желание“»; Б. Шоу «Пигмалион» и др.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6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t xml:space="preserve">98. Научно-технический прогресс и человечество.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t xml:space="preserve">99. Зависимость цивилизации от современных технологий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2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 w:firstLine="0"/>
              <w:jc w:val="both"/>
              <w:spacing w:line="276" w:lineRule="auto"/>
            </w:pPr>
            <w:r>
              <w:t xml:space="preserve">100. Проблемы человека и общества, связанные с научно-техническим прогрессом (рассуждение с опорой на текст). </w:t>
            </w:r>
            <w:r/>
          </w:p>
          <w:p>
            <w:pPr>
              <w:ind w:left="57" w:firstLine="0"/>
              <w:jc w:val="both"/>
              <w:spacing w:line="276" w:lineRule="auto"/>
            </w:pPr>
            <w:r>
              <w:t xml:space="preserve">101. Ответственность ученого за свои научные открытия. Наука – двигатель прогресса. Возможно ли остановить прогресс? </w:t>
            </w:r>
            <w:r/>
          </w:p>
          <w:p>
            <w:pPr>
              <w:ind w:left="57" w:firstLine="0"/>
              <w:jc w:val="both"/>
              <w:spacing w:line="276" w:lineRule="auto"/>
            </w:pPr>
            <w:r>
              <w:t xml:space="preserve">102. Профессии в мире НТП: у всех ли профессий есть будущее. </w:t>
            </w:r>
            <w:r/>
          </w:p>
          <w:p>
            <w:pPr>
              <w:ind w:left="5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bookmarkEnd w:id="11"/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Всего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jc w:val="both"/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pPr>
        <w:jc w:val="both"/>
      </w:pPr>
      <w:r/>
      <w:r/>
    </w:p>
    <w:p>
      <w:pPr>
        <w:pStyle w:val="1424"/>
        <w:rPr>
          <w:rFonts w:ascii="Times New Roman" w:hAnsi="Times New Roman"/>
          <w:lang w:val="ru-RU"/>
        </w:rPr>
      </w:pPr>
      <w:r/>
      <w:bookmarkStart w:id="12" w:name="_Toc152334671"/>
      <w:r/>
      <w:bookmarkStart w:id="13" w:name="_Toc156294574"/>
      <w:r/>
      <w:bookmarkStart w:id="14" w:name="_Toc156825296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12"/>
      <w:r>
        <w:rPr>
          <w:rFonts w:ascii="Times New Roman" w:hAnsi="Times New Roman"/>
          <w:lang w:val="ru-RU"/>
        </w:rPr>
        <w:t xml:space="preserve">ДИСЦИПЛИНЫ</w:t>
      </w:r>
      <w:bookmarkEnd w:id="13"/>
      <w:r/>
      <w:bookmarkEnd w:id="14"/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1427"/>
        <w:rPr>
          <w:rFonts w:ascii="Times New Roman" w:hAnsi="Times New Roman"/>
        </w:rPr>
      </w:pPr>
      <w:r/>
      <w:bookmarkStart w:id="15" w:name="_Toc152334672"/>
      <w:r/>
      <w:bookmarkStart w:id="16" w:name="_Toc156294575"/>
      <w:r/>
      <w:bookmarkStart w:id="17" w:name="_Toc156825297"/>
      <w:r>
        <w:rPr>
          <w:rFonts w:ascii="Times New Roman" w:hAnsi="Times New Roman"/>
        </w:rPr>
        <w:t xml:space="preserve">3.1. Материально-техническое обеспечение</w:t>
      </w:r>
      <w:bookmarkEnd w:id="15"/>
      <w:r/>
      <w:bookmarkEnd w:id="16"/>
      <w:r/>
      <w:bookmarkEnd w:id="1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Кабинет(ы)</w:t>
      </w:r>
      <w:r>
        <w:rPr>
          <w:bCs/>
        </w:rPr>
        <w:t xml:space="preserve">русского языка и</w:t>
      </w:r>
      <w:r>
        <w:rPr>
          <w:bCs/>
        </w:rPr>
        <w:t xml:space="preserve"> </w:t>
      </w:r>
      <w:r>
        <w:rPr>
          <w:bCs/>
        </w:rPr>
        <w:t xml:space="preserve">литературы</w:t>
      </w:r>
      <w:r>
        <w:rPr>
          <w:bCs/>
        </w:rPr>
        <w:t xml:space="preserve"> (наименования кабинетов из указанных в п. 6.1 ОПОП), оснащенный(е)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Оснащение кабинетов</w:t>
      </w:r>
      <w:r>
        <w:rPr>
          <w:bCs/>
        </w:rPr>
      </w:r>
      <w:r>
        <w:rPr>
          <w:bCs/>
        </w:rPr>
      </w:r>
    </w:p>
    <w:p>
      <w:pPr>
        <w:ind w:firstLine="709"/>
        <w:jc w:val="both"/>
      </w:pPr>
      <w:r>
        <w:t xml:space="preserve">Кабинет «Русского языка и литературы»</w:t>
      </w:r>
      <w:r/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r>
              <w:t xml:space="preserve">Кабинет русского языка и литературы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Мебель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Комплект ученической мебели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Рабочее место преподавателя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соответствует ГОСТам,</w:t>
            </w:r>
            <w:r/>
          </w:p>
          <w:p>
            <w:r>
              <w:t xml:space="preserve">СанПиН, из расчета не</w:t>
            </w:r>
            <w:r/>
          </w:p>
          <w:p>
            <w:r>
              <w:t xml:space="preserve">менее 25 чел.</w:t>
            </w:r>
            <w:r/>
          </w:p>
          <w:p>
            <w:r/>
            <w:r/>
          </w:p>
          <w:p>
            <w:r>
              <w:t xml:space="preserve">соответствует ГОСТам,</w:t>
            </w:r>
            <w:r/>
          </w:p>
          <w:p>
            <w:r>
              <w:t xml:space="preserve">СанПиН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r>
              <w:t xml:space="preserve">ОУД.02</w:t>
            </w:r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Оборудование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Доска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соответствует ГОСТам,</w:t>
            </w:r>
            <w:r/>
          </w:p>
          <w:p>
            <w:r>
              <w:t xml:space="preserve">СанПиН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ТС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- АРМ (компьютер, мультимедийное устройство,</w:t>
            </w:r>
            <w:r/>
          </w:p>
          <w:p>
            <w:r>
              <w:t xml:space="preserve">принтер, колонки)</w:t>
            </w:r>
            <w:r/>
          </w:p>
          <w:p>
            <w:r>
              <w:t xml:space="preserve">-проектор с экраном.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Оснащено</w:t>
            </w:r>
            <w:r/>
          </w:p>
          <w:p>
            <w:r>
              <w:t xml:space="preserve">лицензионным</w:t>
            </w:r>
            <w:r/>
          </w:p>
          <w:p>
            <w:r>
              <w:t xml:space="preserve">программным</w:t>
            </w:r>
            <w:r/>
          </w:p>
          <w:p>
            <w:r>
              <w:t xml:space="preserve">обеспечение.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-комплект учебно-наглядных пособий;</w:t>
            </w:r>
            <w:r/>
          </w:p>
          <w:p>
            <w:r>
              <w:t xml:space="preserve">-комплект электронных видеоматериалов;</w:t>
            </w:r>
            <w:r/>
          </w:p>
          <w:p>
            <w:r>
              <w:t xml:space="preserve">-задания для контрольных работ;</w:t>
            </w:r>
            <w:r/>
          </w:p>
          <w:p>
            <w:r>
              <w:t xml:space="preserve">-профессионально ориентированные задания;</w:t>
            </w:r>
            <w:r/>
          </w:p>
          <w:p>
            <w:r>
              <w:t xml:space="preserve">-материалы экзамена.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из расчета не менее 25</w:t>
            </w:r>
            <w:r/>
          </w:p>
          <w:p>
            <w:r>
              <w:t xml:space="preserve">чел.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из расчёта на каждую</w:t>
            </w:r>
            <w:r>
              <w:t xml:space="preserve"> группу курса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102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27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bookmarkStart w:id="18" w:name="_Toc124254181"/>
      <w:r>
        <w:rPr>
          <w:b/>
          <w:bCs/>
        </w:rPr>
      </w:r>
      <w:bookmarkStart w:id="19" w:name="_Toc124254257"/>
      <w:r>
        <w:rPr>
          <w:b/>
          <w:bCs/>
        </w:rPr>
      </w:r>
      <w:bookmarkStart w:id="20" w:name="_Toc124254524"/>
      <w:r>
        <w:rPr>
          <w:b/>
          <w:bCs/>
          <w:lang w:val="ru-RU"/>
        </w:rPr>
        <w:t xml:space="preserve">3</w:t>
      </w:r>
      <w:r>
        <w:rPr>
          <w:b/>
          <w:bCs/>
        </w:rPr>
        <w:t xml:space="preserve">.2. </w:t>
      </w:r>
      <w:bookmarkEnd w:id="18"/>
      <w:r>
        <w:rPr>
          <w:b/>
          <w:bCs/>
        </w:rPr>
      </w:r>
      <w:bookmarkEnd w:id="19"/>
      <w:r>
        <w:rPr>
          <w:b/>
          <w:bCs/>
        </w:rPr>
      </w:r>
      <w:bookmarkEnd w:id="20"/>
      <w:r>
        <w:rPr>
          <w:b/>
          <w:bCs/>
        </w:rPr>
        <w:t xml:space="preserve">Учебно-методическое обеспечение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tabs>
          <w:tab w:val="left" w:pos="851" w:leader="none"/>
        </w:tabs>
        <w:rPr>
          <w:b/>
        </w:rPr>
      </w:pPr>
      <w:r>
        <w:rPr>
          <w:b/>
        </w:rPr>
        <w:t xml:space="preserve">3</w:t>
      </w:r>
      <w:r>
        <w:rPr>
          <w:b/>
        </w:rPr>
        <w:t xml:space="preserve">.2.1. </w:t>
      </w:r>
      <w:r>
        <w:rPr>
          <w:b/>
        </w:rPr>
        <w:t xml:space="preserve">Основные печатные</w:t>
      </w:r>
      <w:r>
        <w:rPr>
          <w:b/>
        </w:rPr>
        <w:t xml:space="preserve"> издания</w:t>
      </w:r>
      <w:r>
        <w:rPr>
          <w:b/>
        </w:rPr>
      </w:r>
      <w:r>
        <w:rPr>
          <w:b/>
        </w:rPr>
      </w:r>
    </w:p>
    <w:p>
      <w:pPr>
        <w:ind w:firstLine="567"/>
        <w:tabs>
          <w:tab w:val="left" w:pos="851" w:leader="none"/>
        </w:tabs>
        <w:rPr>
          <w:b/>
        </w:rPr>
      </w:pPr>
      <w:r>
        <w:rPr>
          <w:b/>
        </w:rPr>
        <w:t xml:space="preserve">                                        </w:t>
      </w:r>
      <w:r>
        <w:rPr>
          <w:b/>
        </w:rPr>
      </w:r>
      <w:r>
        <w:rPr>
          <w:b/>
        </w:rPr>
      </w:r>
    </w:p>
    <w:p>
      <w:pPr>
        <w:ind w:firstLine="567"/>
        <w:tabs>
          <w:tab w:val="left" w:pos="851" w:leader="none"/>
        </w:tabs>
        <w:rPr>
          <w:bCs/>
        </w:rPr>
      </w:pPr>
      <w:r>
        <w:rPr>
          <w:bCs/>
        </w:rPr>
        <w:t xml:space="preserve">1.</w:t>
      </w:r>
      <w:r>
        <w:rPr>
          <w:bCs/>
        </w:rPr>
        <w:t xml:space="preserve">Лебедев, Ю. В. Литература. 10 класс: учебник для общеобразовательных организаций: базовый уровень: в 2-х частях. - Москва: Просвещение, 2019</w:t>
      </w:r>
      <w:r>
        <w:rPr>
          <w:bCs/>
        </w:rPr>
      </w:r>
      <w:r>
        <w:rPr>
          <w:bCs/>
        </w:rPr>
      </w:r>
    </w:p>
    <w:p>
      <w:pPr>
        <w:ind w:firstLine="567"/>
        <w:tabs>
          <w:tab w:val="left" w:pos="851" w:leader="none"/>
        </w:tabs>
        <w:rPr>
          <w:bCs/>
          <w:highlight w:val="yellow"/>
        </w:rPr>
      </w:pPr>
      <w:r>
        <w:rPr>
          <w:bCs/>
        </w:rPr>
        <w:t xml:space="preserve">2. </w:t>
      </w:r>
      <w:r>
        <w:rPr>
          <w:bCs/>
        </w:rPr>
        <w:t xml:space="preserve">Коровин В.И. Литература. 11 класс: учебник: углублённый уровень: в 2-х частях. - Москва: Просвещение, 2022</w:t>
      </w:r>
      <w:r>
        <w:rPr>
          <w:bCs/>
          <w:highlight w:val="yellow"/>
        </w:rPr>
      </w:r>
      <w:r>
        <w:rPr>
          <w:bCs/>
          <w:highlight w:val="yellow"/>
        </w:rPr>
      </w:r>
    </w:p>
    <w:p>
      <w:pPr>
        <w:ind w:left="851" w:hanging="491"/>
        <w:tabs>
          <w:tab w:val="left" w:pos="851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851" w:hanging="491"/>
        <w:jc w:val="both"/>
        <w:tabs>
          <w:tab w:val="left" w:pos="851" w:leader="none"/>
        </w:tabs>
        <w:rPr>
          <w:b/>
          <w:bCs/>
          <w:i w:val="0"/>
          <w:iCs w:val="0"/>
          <w:color w:val="000000" w:themeColor="text1"/>
          <w:highlight w:val="none"/>
        </w:rPr>
      </w:pPr>
      <w:r>
        <w:rPr>
          <w:b/>
          <w:i w:val="0"/>
          <w:iCs w:val="0"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</w:t>
      </w:r>
      <w:r>
        <w:rPr>
          <w:b/>
          <w:bCs/>
          <w:i w:val="0"/>
          <w:iCs w:val="0"/>
          <w:color w:val="000000" w:themeColor="text1"/>
          <w:highlight w:val="none"/>
        </w:rPr>
      </w:r>
      <w:r>
        <w:rPr>
          <w:b/>
          <w:bCs/>
          <w:i w:val="0"/>
          <w:iCs w:val="0"/>
          <w:color w:val="000000" w:themeColor="text1"/>
          <w:highlight w:val="none"/>
        </w:rPr>
      </w:r>
    </w:p>
    <w:p>
      <w:pPr>
        <w:ind w:left="851" w:hanging="491"/>
        <w:jc w:val="both"/>
        <w:tabs>
          <w:tab w:val="left" w:pos="851" w:leader="none"/>
        </w:tabs>
        <w:rPr>
          <w:b/>
          <w:bCs w:val="0"/>
          <w:i w:val="0"/>
          <w:color w:val="000000" w:themeColor="text1"/>
          <w:highlight w:val="none"/>
        </w:rPr>
      </w:pPr>
      <w:r>
        <w:rPr>
          <w:b/>
          <w:i w:val="0"/>
          <w:iCs w:val="0"/>
          <w:color w:val="000000" w:themeColor="text1"/>
          <w:highlight w:val="none"/>
        </w:rPr>
      </w:r>
      <w:r>
        <w:rPr>
          <w:b/>
          <w:bCs w:val="0"/>
          <w:i w:val="0"/>
          <w:color w:val="000000" w:themeColor="text1"/>
          <w:highlight w:val="none"/>
        </w:rPr>
      </w:r>
      <w:r>
        <w:rPr>
          <w:b/>
          <w:bCs w:val="0"/>
          <w:i w:val="0"/>
          <w:color w:val="000000" w:themeColor="text1"/>
          <w:highlight w:val="none"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 w:val="0"/>
          <w:bCs w:val="0"/>
        </w:rPr>
      </w:pPr>
      <w:r>
        <w:rPr>
          <w:b w:val="0"/>
          <w:bCs w:val="0"/>
        </w:rPr>
        <w:t xml:space="preserve">1. </w:t>
      </w:r>
      <w:r>
        <w:rPr>
          <w:b w:val="0"/>
          <w:bCs w:val="0"/>
        </w:rPr>
        <w:t xml:space="preserve">Обернихина Г.А. Литература: Практикум: учеб. пособие.-М.: Академия,2018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</w:rPr>
        <w:t xml:space="preserve">2.</w:t>
      </w:r>
      <w:r>
        <w:rPr>
          <w:b w:val="0"/>
          <w:bCs w:val="0"/>
          <w:i/>
        </w:rPr>
        <w:t xml:space="preserve"> </w:t>
      </w:r>
      <w:r>
        <w:rPr>
          <w:b w:val="0"/>
          <w:bCs w:val="0"/>
          <w:iCs/>
        </w:rPr>
        <w:t xml:space="preserve">Сухих И.Н. Литература 10 кл.: учебник в 2-х ч. Ч.1. Базовый. - М.: Академия.-2020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3.</w:t>
      </w:r>
      <w:r>
        <w:rPr>
          <w:b w:val="0"/>
          <w:bCs w:val="0"/>
          <w:iCs/>
        </w:rPr>
        <w:t xml:space="preserve"> Сухих И.Н. Литература 10 кл.: учебник в 2-х ч. Ч.2. Базовый. - М.: Академия. -2020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4.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Сухих И.Н. Литература 11 кл.: учебник в 2-х ч. Ч.1. Базовый.- М.:Академия.-2020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5.</w:t>
      </w:r>
      <w:r>
        <w:rPr>
          <w:b w:val="0"/>
          <w:bCs w:val="0"/>
          <w:iCs/>
        </w:rPr>
        <w:t xml:space="preserve">Сухих И.Н. Литература 11 кл.: учебник в 2-х ч. Ч.2. Базовый. - М.: Академия.-2020.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6.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Курдюмова Т.Ф. Литература: 10-й класс: базовый уровень: учебник— Москва: Просвещение, 2022. 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7.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Курдюмова Т.Ф. Литература: 11 класс: базовый уровень: учебник: в 2 частях — Москва: Просвещение, 2022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8.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Москвин, Г. В. Литература: 10 класс: базовый уровень: учебник. — Москва: Просвещение, 2022</w:t>
      </w:r>
      <w:r>
        <w:rPr>
          <w:bCs/>
          <w:iCs/>
        </w:rPr>
      </w:r>
      <w:r>
        <w:rPr>
          <w:bCs/>
          <w:iCs/>
        </w:rPr>
      </w:r>
    </w:p>
    <w:p>
      <w:pPr>
        <w:ind w:left="851" w:hanging="491"/>
        <w:jc w:val="both"/>
        <w:tabs>
          <w:tab w:val="left" w:pos="851" w:leader="none"/>
        </w:tabs>
        <w:rPr>
          <w:b w:val="0"/>
          <w:bCs w:val="0"/>
          <w:i w:val="0"/>
          <w:color w:val="000000" w:themeColor="text1"/>
          <w:highlight w:val="none"/>
        </w:rPr>
      </w:pPr>
      <w:r>
        <w:rPr>
          <w:b w:val="0"/>
          <w:bCs w:val="0"/>
          <w:iCs/>
        </w:rPr>
        <w:t xml:space="preserve">9.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Москвин, Г. В. Литература: 11 класс: базовый уровень: учебник. — Москва: Просвещение, 2022</w:t>
      </w:r>
      <w:r>
        <w:rPr>
          <w:b w:val="0"/>
          <w:bCs w:val="0"/>
          <w:i w:val="0"/>
          <w:color w:val="000000" w:themeColor="text1"/>
          <w:highlight w:val="none"/>
        </w:rPr>
      </w:r>
      <w:r>
        <w:rPr>
          <w:b w:val="0"/>
          <w:bCs w:val="0"/>
          <w:i w:val="0"/>
          <w:color w:val="000000" w:themeColor="text1"/>
          <w:highlight w:val="none"/>
        </w:rPr>
      </w:r>
    </w:p>
    <w:p>
      <w:pPr>
        <w:ind w:left="851" w:hanging="491"/>
        <w:jc w:val="both"/>
        <w:tabs>
          <w:tab w:val="left" w:pos="851" w:leader="none"/>
        </w:tabs>
        <w:rPr>
          <w:b w:val="0"/>
          <w:bCs w:val="0"/>
          <w:i w:val="0"/>
          <w:color w:val="000000" w:themeColor="text1"/>
        </w:rPr>
      </w:pPr>
      <w:r>
        <w:rPr>
          <w:b w:val="0"/>
          <w:bCs w:val="0"/>
          <w:i w:val="0"/>
          <w:color w:val="000000" w:themeColor="text1"/>
        </w:rPr>
      </w:r>
      <w:r>
        <w:rPr>
          <w:b w:val="0"/>
          <w:bCs w:val="0"/>
          <w:i w:val="0"/>
          <w:color w:val="000000" w:themeColor="text1"/>
        </w:rPr>
      </w:r>
      <w:r>
        <w:rPr>
          <w:b w:val="0"/>
          <w:bCs w:val="0"/>
          <w:i w:val="0"/>
          <w:color w:val="000000" w:themeColor="text1"/>
        </w:rPr>
      </w:r>
    </w:p>
    <w:p>
      <w:pPr>
        <w:ind w:left="851" w:hanging="491"/>
        <w:jc w:val="both"/>
        <w:tabs>
          <w:tab w:val="left" w:pos="851" w:leader="none"/>
        </w:tabs>
        <w:rPr>
          <w:b w:val="0"/>
          <w:bCs w:val="0"/>
          <w:i w:val="0"/>
          <w:color w:val="000000" w:themeColor="text1"/>
        </w:rPr>
      </w:pPr>
      <w:r>
        <w:rPr>
          <w:b w:val="0"/>
          <w:bCs w:val="0"/>
          <w:i w:val="0"/>
          <w:iCs w:val="0"/>
          <w:color w:val="000000" w:themeColor="text1"/>
          <w:highlight w:val="none"/>
        </w:rPr>
        <w:t xml:space="preserve">Электронные издания:</w:t>
      </w:r>
      <w:r>
        <w:rPr>
          <w:b w:val="0"/>
          <w:bCs w:val="0"/>
          <w:i w:val="0"/>
          <w:color w:val="000000" w:themeColor="text1"/>
        </w:rPr>
      </w:r>
      <w:r>
        <w:rPr>
          <w:b w:val="0"/>
          <w:bCs w:val="0"/>
          <w:i w:val="0"/>
          <w:color w:val="000000" w:themeColor="text1"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1. Министерство образования и науки Российской Федерации (http://минобрнауки.рф/)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2. Федеральный портал "Российское образование" (http://www.edu.ru/)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3.  Информационная система "Единое окно доступа к образовательным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ресурсам" (http://window.edu.ru/)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4.  Единая коллекция цифровых образовательных ресурсов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(http://schoolcollection.edu.ru/)   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5.  Федеральный центр информационно-образовательных ресурсов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(http://fcior.edu.ru/)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6.  Проект Государственного института русского языка имени А.С. Пушкина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"Образование на русском" (https://pushkininstitute.ru/); 7 Научная электронная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/>
          <w:bCs/>
        </w:rPr>
      </w:pPr>
      <w:r>
        <w:rPr>
          <w:bCs/>
        </w:rPr>
        <w:t xml:space="preserve">библиотека (НЭБ) (http://www.elibrary.ru)</w:t>
      </w:r>
      <w:r>
        <w:rPr>
          <w:b/>
        </w:rPr>
        <w:t xml:space="preserve">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b/>
        </w:rPr>
        <w:t xml:space="preserve">7.</w:t>
      </w: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 xml:space="preserve">URL</w:t>
      </w:r>
      <w:r>
        <w:rPr>
          <w:rFonts w:eastAsia="Calibri"/>
          <w:bCs/>
        </w:rPr>
        <w:t xml:space="preserve">: </w:t>
      </w:r>
      <w:hyperlink r:id="rId17" w:tooltip="https://online-olympiad.ru" w:history="1">
        <w:r>
          <w:rPr>
            <w:rFonts w:eastAsia="Calibri"/>
            <w:bCs/>
            <w:color w:val="0000ff"/>
            <w:u w:val="single"/>
          </w:rPr>
          <w:t xml:space="preserve"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8.</w:t>
      </w:r>
      <w:r>
        <w:rPr>
          <w:rFonts w:eastAsia="Calibri"/>
          <w:bCs/>
        </w:rPr>
        <w:t xml:space="preserve">Единая коллекция цифровых образовательных ресурсов. - URL: http://school-collection.edu.ru / (дата обращения: 08.07.2022).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9.</w:t>
      </w:r>
      <w:r>
        <w:rPr>
          <w:rFonts w:eastAsia="Calibri"/>
          <w:bCs/>
        </w:rPr>
        <w:t xml:space="preserve">Информационная система «Единое окно доступа к образовательным ресурсам». - URL:  http://window.edu.ru / (дата обращения: 02.07.2022).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10.</w:t>
      </w:r>
      <w:r>
        <w:rPr>
          <w:rFonts w:eastAsia="Calibri"/>
          <w:bCs/>
        </w:rPr>
        <w:t xml:space="preserve">Федеральный портал «Российское образование». - URL: http://www.edu.ru / (дата обращения: 02.07.2022).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11.</w:t>
      </w: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highlight w:val="yellow"/>
        </w:rPr>
      </w:pPr>
      <w:r>
        <w:rPr>
          <w:rFonts w:eastAsia="Calibri"/>
          <w:bCs/>
        </w:rPr>
        <w:t xml:space="preserve">12.</w:t>
      </w: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bCs/>
          <w:i/>
        </w:rPr>
        <w:t xml:space="preserve">                      </w:t>
      </w:r>
      <w:r>
        <w:rPr>
          <w:highlight w:val="yellow"/>
        </w:rPr>
      </w:r>
      <w:r>
        <w:rPr>
          <w:highlight w:val="yellow"/>
        </w:rPr>
      </w:r>
    </w:p>
    <w:p>
      <w:pPr>
        <w:pStyle w:val="1424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4951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4044"/>
        <w:gridCol w:w="3444"/>
      </w:tblGrid>
      <w:tr>
        <w:tblPrEx/>
        <w:trPr>
          <w:trHeight w:val="519"/>
        </w:trPr>
        <w:tc>
          <w:tcPr>
            <w:tcW w:w="3392" w:type="dxa"/>
            <w:vAlign w:val="center"/>
            <w:textDirection w:val="lrTb"/>
            <w:noWrap w:val="false"/>
          </w:tcPr>
          <w:p>
            <w:pPr>
              <w:contextualSpacing/>
              <w:ind w:left="0" w:right="787"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4044" w:type="dxa"/>
            <w:vAlign w:val="center"/>
            <w:textDirection w:val="lrTb"/>
            <w:noWrap w:val="false"/>
          </w:tcPr>
          <w:p>
            <w:pPr>
              <w:contextualSpacing/>
              <w:ind w:left="0" w:right="787"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444" w:type="dxa"/>
            <w:vAlign w:val="center"/>
            <w:textDirection w:val="lrTb"/>
            <w:noWrap w:val="false"/>
          </w:tcPr>
          <w:p>
            <w:pPr>
              <w:contextualSpacing/>
              <w:ind w:left="0" w:right="787"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3392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4044" w:type="dxa"/>
            <w:textDirection w:val="lrTb"/>
            <w:noWrap w:val="false"/>
          </w:tcPr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особенностей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—показывает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444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3392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4044" w:type="dxa"/>
            <w:textDirection w:val="lrTb"/>
            <w:noWrap w:val="false"/>
          </w:tcPr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3444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contextualSpacing/>
        <w:ind w:left="360"/>
        <w:jc w:val="both"/>
        <w:tabs>
          <w:tab w:val="left" w:pos="851" w:leader="none"/>
        </w:tabs>
        <w:rPr>
          <w:b/>
          <w:highlight w:val="yellow"/>
        </w:rPr>
      </w:pPr>
      <w:r>
        <w:rPr>
          <w:bCs/>
          <w:i/>
          <w:highlight w:val="yellow"/>
        </w:rPr>
        <w:br w:type="page" w:clear="all"/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contextualSpacing/>
        <w:jc w:val="center"/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1701" w:bottom="1134" w:left="851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"/>
  <w:font w:name="Segoe UI">
    <w:panose1 w:val="020B0502040504020204"/>
  </w:font>
  <w:font w:name="Times New Roman Полужирный"/>
  <w:font w:name="Symbol">
    <w:panose1 w:val="05010000000000000000"/>
  </w:font>
  <w:font w:name="Times New Roman">
    <w:panose1 w:val="02020603050405020304"/>
  </w:font>
  <w:font w:name="Microsoft YaHei">
    <w:panose1 w:val="020F0502020204030204"/>
  </w:font>
  <w:font w:name="Arial Narrow">
    <w:panose1 w:val="020B0606020202030204"/>
  </w:font>
  <w:font w:name="Calibri Light">
    <w:panose1 w:val="020F050202020403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Mangal">
    <w:panose1 w:val="02040503050406030204"/>
  </w:font>
  <w:font w:name="Verdana">
    <w:panose1 w:val="020B0603030804020204"/>
  </w:font>
  <w:font w:name="Tahoma">
    <w:panose1 w:val="020B050603060203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10</w:t>
    </w:r>
    <w:r>
      <w:fldChar w:fldCharType="end"/>
    </w:r>
    <w:r/>
  </w:p>
  <w:p>
    <w:pPr>
      <w:pStyle w:val="105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5"/>
      <w:rPr>
        <w:rStyle w:val="1056"/>
      </w:rPr>
      <w:framePr w:wrap="around" w:vAnchor="text" w:hAnchor="margin" w:xAlign="right" w:y="1"/>
    </w:pPr>
    <w:r>
      <w:rPr>
        <w:rStyle w:val="1056"/>
      </w:rPr>
      <w:fldChar w:fldCharType="begin"/>
    </w:r>
    <w:r>
      <w:rPr>
        <w:rStyle w:val="1056"/>
      </w:rPr>
      <w:instrText xml:space="preserve">PAGE  </w:instrText>
    </w:r>
    <w:r>
      <w:rPr>
        <w:rStyle w:val="1056"/>
      </w:rPr>
      <w:fldChar w:fldCharType="end"/>
    </w:r>
    <w:r>
      <w:rPr>
        <w:rStyle w:val="1056"/>
      </w:rPr>
    </w:r>
    <w:r>
      <w:rPr>
        <w:rStyle w:val="1056"/>
      </w:rPr>
    </w:r>
  </w:p>
  <w:p>
    <w:pPr>
      <w:pStyle w:val="105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13</w:t>
    </w:r>
    <w:r>
      <w:fldChar w:fldCharType="end"/>
    </w:r>
    <w:r/>
  </w:p>
  <w:p>
    <w:pPr>
      <w:pStyle w:val="1055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40036282"/>
      <w:docPartObj>
        <w:docPartGallery w:val="Page Numbers (Bottom of Page)"/>
        <w:docPartUnique w:val="true"/>
      </w:docPartObj>
      <w:rPr/>
    </w:sdtPr>
    <w:sdtContent>
      <w:p>
        <w:pPr>
          <w:pStyle w:val="105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55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5"/>
      <w:rPr>
        <w:rStyle w:val="1056"/>
        <w:lang w:val="en-US"/>
      </w:rPr>
      <w:framePr w:w="536" w:h="520" w:wrap="around" w:vAnchor="text" w:hAnchor="page" w:x="6202" w:y="-241" w:hRule="exact"/>
    </w:pPr>
    <w:r>
      <w:rPr>
        <w:rStyle w:val="1056"/>
      </w:rPr>
      <w:fldChar w:fldCharType="begin"/>
    </w:r>
    <w:r>
      <w:rPr>
        <w:rStyle w:val="1056"/>
      </w:rPr>
      <w:instrText xml:space="preserve">PAGE  </w:instrText>
    </w:r>
    <w:r>
      <w:rPr>
        <w:rStyle w:val="1056"/>
      </w:rPr>
      <w:fldChar w:fldCharType="separate"/>
    </w:r>
    <w:r>
      <w:rPr>
        <w:rStyle w:val="1056"/>
      </w:rPr>
      <w:t xml:space="preserve">21</w:t>
    </w:r>
    <w:r>
      <w:rPr>
        <w:rStyle w:val="1056"/>
      </w:rPr>
      <w:fldChar w:fldCharType="end"/>
    </w:r>
    <w:r>
      <w:rPr>
        <w:rStyle w:val="1056"/>
        <w:lang w:val="en-US"/>
      </w:rPr>
    </w:r>
    <w:r>
      <w:rPr>
        <w:rStyle w:val="1056"/>
        <w:lang w:val="en-US"/>
      </w:rPr>
    </w:r>
  </w:p>
  <w:p>
    <w:pPr>
      <w:pStyle w:val="1055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5"/>
      <w:rPr>
        <w:rStyle w:val="1056"/>
      </w:rPr>
      <w:framePr w:wrap="around" w:vAnchor="text" w:hAnchor="margin" w:xAlign="center" w:y="1"/>
    </w:pPr>
    <w:r>
      <w:rPr>
        <w:rStyle w:val="1056"/>
      </w:rPr>
      <w:fldChar w:fldCharType="begin"/>
    </w:r>
    <w:r>
      <w:rPr>
        <w:rStyle w:val="1056"/>
      </w:rPr>
      <w:instrText xml:space="preserve">PAGE  </w:instrText>
    </w:r>
    <w:r>
      <w:rPr>
        <w:rStyle w:val="1056"/>
      </w:rPr>
      <w:fldChar w:fldCharType="end"/>
    </w:r>
    <w:r>
      <w:rPr>
        <w:rStyle w:val="1056"/>
      </w:rPr>
    </w:r>
    <w:r>
      <w:rPr>
        <w:rStyle w:val="1056"/>
      </w:rPr>
    </w:r>
  </w:p>
  <w:p>
    <w:pPr>
      <w:pStyle w:val="105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styleLink w:val="1341"/>
    <w:lvl w:ilvl="0">
      <w:start w:val="1"/>
      <w:numFmt w:val="decimal"/>
      <w:pStyle w:val="1341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">
    <w:multiLevelType w:val="hybridMultilevel"/>
    <w:styleLink w:val="1315"/>
    <w:lvl w:ilvl="0">
      <w:start w:val="1"/>
      <w:numFmt w:val="bullet"/>
      <w:pStyle w:val="1315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">
    <w:multiLevelType w:val="hybridMultilevel"/>
    <w:styleLink w:val="1335"/>
    <w:lvl w:ilvl="0">
      <w:start w:val="1"/>
      <w:numFmt w:val="decimal"/>
      <w:pStyle w:val="133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">
    <w:multiLevelType w:val="hybridMultilevel"/>
    <w:styleLink w:val="1328"/>
    <w:lvl w:ilvl="0">
      <w:start w:val="1"/>
      <w:numFmt w:val="decimal"/>
      <w:pStyle w:val="1328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styleLink w:val="1323"/>
    <w:lvl w:ilvl="0">
      <w:start w:val="4"/>
      <w:numFmt w:val="decimal"/>
      <w:pStyle w:val="132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37"/>
    <w:lvl w:ilvl="0">
      <w:start w:val="1"/>
      <w:numFmt w:val="decimal"/>
      <w:pStyle w:val="1337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styleLink w:val="1324"/>
    <w:lvl w:ilvl="0">
      <w:start w:val="1"/>
      <w:numFmt w:val="decimal"/>
      <w:pStyle w:val="132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0">
    <w:multiLevelType w:val="hybridMultilevel"/>
    <w:styleLink w:val="1330"/>
    <w:lvl w:ilvl="0">
      <w:start w:val="1"/>
      <w:numFmt w:val="decimal"/>
      <w:pStyle w:val="1330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2">
    <w:multiLevelType w:val="hybridMultilevel"/>
    <w:styleLink w:val="1318"/>
    <w:lvl w:ilvl="0">
      <w:start w:val="1"/>
      <w:numFmt w:val="bullet"/>
      <w:pStyle w:val="131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styleLink w:val="1316"/>
    <w:lvl w:ilvl="0">
      <w:start w:val="1"/>
      <w:numFmt w:val="bullet"/>
      <w:pStyle w:val="1316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101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multiLevelType w:val="hybridMultilevel"/>
    <w:styleLink w:val="1334"/>
    <w:lvl w:ilvl="0">
      <w:start w:val="1"/>
      <w:numFmt w:val="decimal"/>
      <w:pStyle w:val="1334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322"/>
    <w:lvl w:ilvl="0">
      <w:start w:val="1"/>
      <w:numFmt w:val="decimal"/>
      <w:pStyle w:val="132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9">
    <w:multiLevelType w:val="hybridMultilevel"/>
    <w:styleLink w:val="1344"/>
    <w:lvl w:ilvl="0">
      <w:start w:val="1"/>
      <w:numFmt w:val="decimal"/>
      <w:pStyle w:val="134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styleLink w:val="1319"/>
    <w:lvl w:ilvl="0">
      <w:start w:val="1"/>
      <w:numFmt w:val="bullet"/>
      <w:pStyle w:val="131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2">
    <w:multiLevelType w:val="hybridMultilevel"/>
    <w:styleLink w:val="1349"/>
    <w:lvl w:ilvl="0">
      <w:start w:val="1"/>
      <w:numFmt w:val="bullet"/>
      <w:pStyle w:val="1349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pStyle w:val="1355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multiLevelType w:val="hybridMultilevel"/>
    <w:styleLink w:val="1321"/>
    <w:lvl w:ilvl="0">
      <w:start w:val="1"/>
      <w:numFmt w:val="bullet"/>
      <w:pStyle w:val="132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pStyle w:val="1353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styleLink w:val="1326"/>
    <w:lvl w:ilvl="0">
      <w:start w:val="1"/>
      <w:numFmt w:val="decimal"/>
      <w:pStyle w:val="132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345"/>
    <w:lvl w:ilvl="0">
      <w:start w:val="1"/>
      <w:numFmt w:val="decimal"/>
      <w:pStyle w:val="134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8">
    <w:multiLevelType w:val="hybridMultilevel"/>
    <w:styleLink w:val="1320"/>
    <w:lvl w:ilvl="0">
      <w:start w:val="1"/>
      <w:numFmt w:val="bullet"/>
      <w:pStyle w:val="132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9">
    <w:multiLevelType w:val="hybridMultilevel"/>
    <w:styleLink w:val="1339"/>
    <w:lvl w:ilvl="0">
      <w:start w:val="1"/>
      <w:numFmt w:val="decimal"/>
      <w:pStyle w:val="1339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332"/>
    <w:lvl w:ilvl="0">
      <w:start w:val="1"/>
      <w:numFmt w:val="decimal"/>
      <w:pStyle w:val="1332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styleLink w:val="1325"/>
    <w:lvl w:ilvl="0">
      <w:start w:val="1"/>
      <w:numFmt w:val="decimal"/>
      <w:pStyle w:val="132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4">
    <w:multiLevelType w:val="hybridMultilevel"/>
    <w:styleLink w:val="1317"/>
    <w:lvl w:ilvl="0">
      <w:start w:val="1"/>
      <w:numFmt w:val="bullet"/>
      <w:pStyle w:val="1317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5">
    <w:multiLevelType w:val="hybridMultilevel"/>
    <w:styleLink w:val="1340"/>
    <w:lvl w:ilvl="0">
      <w:start w:val="1"/>
      <w:numFmt w:val="decimal"/>
      <w:pStyle w:val="1340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6">
    <w:multiLevelType w:val="hybridMultilevel"/>
    <w:styleLink w:val="1338"/>
    <w:lvl w:ilvl="0">
      <w:start w:val="1"/>
      <w:numFmt w:val="decimal"/>
      <w:pStyle w:val="1338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7">
    <w:multiLevelType w:val="hybridMultilevel"/>
    <w:styleLink w:val="1343"/>
    <w:lvl w:ilvl="0">
      <w:start w:val="1"/>
      <w:numFmt w:val="decimal"/>
      <w:pStyle w:val="1343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styleLink w:val="1348"/>
    <w:lvl w:ilvl="0">
      <w:start w:val="1"/>
      <w:numFmt w:val="decimal"/>
      <w:pStyle w:val="1348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1">
    <w:multiLevelType w:val="hybridMultilevel"/>
    <w:styleLink w:val="1333"/>
    <w:lvl w:ilvl="0">
      <w:start w:val="1"/>
      <w:numFmt w:val="decimal"/>
      <w:pStyle w:val="1333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2">
    <w:multiLevelType w:val="hybridMultilevel"/>
    <w:styleLink w:val="1350"/>
    <w:lvl w:ilvl="0">
      <w:start w:val="1"/>
      <w:numFmt w:val="decimal"/>
      <w:pStyle w:val="135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43">
    <w:multiLevelType w:val="hybridMultilevel"/>
    <w:styleLink w:val="1346"/>
    <w:lvl w:ilvl="0">
      <w:start w:val="1"/>
      <w:numFmt w:val="decimal"/>
      <w:pStyle w:val="134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336"/>
    <w:lvl w:ilvl="0">
      <w:start w:val="1"/>
      <w:numFmt w:val="decimal"/>
      <w:pStyle w:val="1336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styleLink w:val="1347"/>
    <w:lvl w:ilvl="0">
      <w:start w:val="4"/>
      <w:numFmt w:val="decimal"/>
      <w:pStyle w:val="134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6">
    <w:multiLevelType w:val="hybridMultilevel"/>
    <w:styleLink w:val="1329"/>
    <w:lvl w:ilvl="0">
      <w:start w:val="1"/>
      <w:numFmt w:val="decimal"/>
      <w:pStyle w:val="1329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styleLink w:val="1342"/>
    <w:lvl w:ilvl="0">
      <w:start w:val="1"/>
      <w:numFmt w:val="decimal"/>
      <w:pStyle w:val="1342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9">
    <w:multiLevelType w:val="hybridMultilevel"/>
    <w:styleLink w:val="1327"/>
    <w:lvl w:ilvl="0">
      <w:start w:val="1"/>
      <w:numFmt w:val="decimal"/>
      <w:pStyle w:val="132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0">
    <w:multiLevelType w:val="hybridMultilevel"/>
    <w:styleLink w:val="1331"/>
    <w:lvl w:ilvl="0">
      <w:start w:val="1"/>
      <w:numFmt w:val="decimal"/>
      <w:pStyle w:val="1331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1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7"/>
  </w:num>
  <w:num w:numId="4">
    <w:abstractNumId w:val="2"/>
  </w:num>
  <w:num w:numId="5">
    <w:abstractNumId w:val="13"/>
  </w:num>
  <w:num w:numId="6">
    <w:abstractNumId w:val="34"/>
  </w:num>
  <w:num w:numId="7">
    <w:abstractNumId w:val="12"/>
  </w:num>
  <w:num w:numId="8">
    <w:abstractNumId w:val="21"/>
  </w:num>
  <w:num w:numId="9">
    <w:abstractNumId w:val="28"/>
  </w:num>
  <w:num w:numId="10">
    <w:abstractNumId w:val="24"/>
  </w:num>
  <w:num w:numId="11">
    <w:abstractNumId w:val="18"/>
  </w:num>
  <w:num w:numId="12">
    <w:abstractNumId w:val="6"/>
  </w:num>
  <w:num w:numId="13">
    <w:abstractNumId w:val="9"/>
  </w:num>
  <w:num w:numId="14">
    <w:abstractNumId w:val="31"/>
  </w:num>
  <w:num w:numId="15">
    <w:abstractNumId w:val="26"/>
  </w:num>
  <w:num w:numId="16">
    <w:abstractNumId w:val="49"/>
  </w:num>
  <w:num w:numId="17">
    <w:abstractNumId w:val="4"/>
  </w:num>
  <w:num w:numId="18">
    <w:abstractNumId w:val="46"/>
  </w:num>
  <w:num w:numId="19">
    <w:abstractNumId w:val="10"/>
  </w:num>
  <w:num w:numId="20">
    <w:abstractNumId w:val="50"/>
  </w:num>
  <w:num w:numId="21">
    <w:abstractNumId w:val="30"/>
  </w:num>
  <w:num w:numId="22">
    <w:abstractNumId w:val="41"/>
  </w:num>
  <w:num w:numId="23">
    <w:abstractNumId w:val="17"/>
  </w:num>
  <w:num w:numId="24">
    <w:abstractNumId w:val="44"/>
  </w:num>
  <w:num w:numId="25">
    <w:abstractNumId w:val="7"/>
  </w:num>
  <w:num w:numId="26">
    <w:abstractNumId w:val="36"/>
  </w:num>
  <w:num w:numId="27">
    <w:abstractNumId w:val="29"/>
  </w:num>
  <w:num w:numId="28">
    <w:abstractNumId w:val="35"/>
  </w:num>
  <w:num w:numId="29">
    <w:abstractNumId w:val="1"/>
  </w:num>
  <w:num w:numId="30">
    <w:abstractNumId w:val="48"/>
  </w:num>
  <w:num w:numId="31">
    <w:abstractNumId w:val="37"/>
  </w:num>
  <w:num w:numId="32">
    <w:abstractNumId w:val="19"/>
  </w:num>
  <w:num w:numId="33">
    <w:abstractNumId w:val="27"/>
  </w:num>
  <w:num w:numId="34">
    <w:abstractNumId w:val="43"/>
  </w:num>
  <w:num w:numId="35">
    <w:abstractNumId w:val="45"/>
  </w:num>
  <w:num w:numId="36">
    <w:abstractNumId w:val="38"/>
  </w:num>
  <w:num w:numId="37">
    <w:abstractNumId w:val="22"/>
  </w:num>
  <w:num w:numId="38">
    <w:abstractNumId w:val="42"/>
  </w:num>
  <w:num w:numId="39">
    <w:abstractNumId w:val="25"/>
  </w:num>
  <w:num w:numId="40">
    <w:abstractNumId w:val="23"/>
    <w:lvlOverride w:ilvl="0">
      <w:startOverride w:val="1"/>
    </w:lvlOverride>
  </w:num>
  <w:num w:numId="41">
    <w:abstractNumId w:val="3"/>
  </w:num>
  <w:num w:numId="42">
    <w:abstractNumId w:val="39"/>
  </w:num>
  <w:num w:numId="43">
    <w:abstractNumId w:val="16"/>
  </w:num>
  <w:num w:numId="44">
    <w:abstractNumId w:val="0"/>
  </w:num>
  <w:num w:numId="45">
    <w:abstractNumId w:val="5"/>
  </w:num>
  <w:num w:numId="46">
    <w:abstractNumId w:val="14"/>
  </w:num>
  <w:num w:numId="47">
    <w:abstractNumId w:val="20"/>
  </w:num>
  <w:num w:numId="48">
    <w:abstractNumId w:val="40"/>
  </w:num>
  <w:num w:numId="49">
    <w:abstractNumId w:val="51"/>
  </w:num>
  <w:num w:numId="50">
    <w:abstractNumId w:val="32"/>
  </w:num>
  <w:num w:numId="51">
    <w:abstractNumId w:val="15"/>
  </w:num>
  <w:num w:numId="52">
    <w:abstractNumId w:val="52"/>
  </w:num>
  <w:num w:numId="53">
    <w:abstractNumId w:val="8"/>
  </w:num>
  <w:num w:numId="54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ja-JP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8">
    <w:name w:val="Heading 1 Char"/>
    <w:basedOn w:val="1036"/>
    <w:link w:val="1027"/>
    <w:uiPriority w:val="9"/>
    <w:rPr>
      <w:rFonts w:ascii="Arial" w:hAnsi="Arial" w:eastAsia="Arial" w:cs="Arial"/>
      <w:sz w:val="40"/>
      <w:szCs w:val="40"/>
    </w:rPr>
  </w:style>
  <w:style w:type="character" w:styleId="879">
    <w:name w:val="Heading 2 Char"/>
    <w:basedOn w:val="1036"/>
    <w:link w:val="1028"/>
    <w:uiPriority w:val="9"/>
    <w:rPr>
      <w:rFonts w:ascii="Arial" w:hAnsi="Arial" w:eastAsia="Arial" w:cs="Arial"/>
      <w:sz w:val="34"/>
    </w:rPr>
  </w:style>
  <w:style w:type="character" w:styleId="880">
    <w:name w:val="Heading 3 Char"/>
    <w:basedOn w:val="1036"/>
    <w:link w:val="1029"/>
    <w:uiPriority w:val="9"/>
    <w:rPr>
      <w:rFonts w:ascii="Arial" w:hAnsi="Arial" w:eastAsia="Arial" w:cs="Arial"/>
      <w:sz w:val="30"/>
      <w:szCs w:val="30"/>
    </w:rPr>
  </w:style>
  <w:style w:type="character" w:styleId="881">
    <w:name w:val="Heading 4 Char"/>
    <w:basedOn w:val="1036"/>
    <w:link w:val="1030"/>
    <w:uiPriority w:val="9"/>
    <w:rPr>
      <w:rFonts w:ascii="Arial" w:hAnsi="Arial" w:eastAsia="Arial" w:cs="Arial"/>
      <w:b/>
      <w:bCs/>
      <w:sz w:val="26"/>
      <w:szCs w:val="26"/>
    </w:rPr>
  </w:style>
  <w:style w:type="character" w:styleId="882">
    <w:name w:val="Heading 5 Char"/>
    <w:basedOn w:val="1036"/>
    <w:link w:val="1031"/>
    <w:uiPriority w:val="9"/>
    <w:rPr>
      <w:rFonts w:ascii="Arial" w:hAnsi="Arial" w:eastAsia="Arial" w:cs="Arial"/>
      <w:b/>
      <w:bCs/>
      <w:sz w:val="24"/>
      <w:szCs w:val="24"/>
    </w:rPr>
  </w:style>
  <w:style w:type="character" w:styleId="883">
    <w:name w:val="Heading 6 Char"/>
    <w:basedOn w:val="1036"/>
    <w:link w:val="1032"/>
    <w:uiPriority w:val="9"/>
    <w:rPr>
      <w:rFonts w:ascii="Arial" w:hAnsi="Arial" w:eastAsia="Arial" w:cs="Arial"/>
      <w:b/>
      <w:bCs/>
      <w:sz w:val="22"/>
      <w:szCs w:val="22"/>
    </w:rPr>
  </w:style>
  <w:style w:type="character" w:styleId="884">
    <w:name w:val="Heading 7 Char"/>
    <w:basedOn w:val="1036"/>
    <w:link w:val="10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5">
    <w:name w:val="Heading 8 Char"/>
    <w:basedOn w:val="1036"/>
    <w:link w:val="1034"/>
    <w:uiPriority w:val="9"/>
    <w:rPr>
      <w:rFonts w:ascii="Arial" w:hAnsi="Arial" w:eastAsia="Arial" w:cs="Arial"/>
      <w:i/>
      <w:iCs/>
      <w:sz w:val="22"/>
      <w:szCs w:val="22"/>
    </w:rPr>
  </w:style>
  <w:style w:type="character" w:styleId="886">
    <w:name w:val="Heading 9 Char"/>
    <w:basedOn w:val="1036"/>
    <w:link w:val="1035"/>
    <w:uiPriority w:val="9"/>
    <w:rPr>
      <w:rFonts w:ascii="Arial" w:hAnsi="Arial" w:eastAsia="Arial" w:cs="Arial"/>
      <w:i/>
      <w:iCs/>
      <w:sz w:val="21"/>
      <w:szCs w:val="21"/>
    </w:rPr>
  </w:style>
  <w:style w:type="character" w:styleId="887">
    <w:name w:val="Title Char"/>
    <w:basedOn w:val="1036"/>
    <w:link w:val="1082"/>
    <w:uiPriority w:val="10"/>
    <w:rPr>
      <w:sz w:val="48"/>
      <w:szCs w:val="48"/>
    </w:rPr>
  </w:style>
  <w:style w:type="character" w:styleId="888">
    <w:name w:val="Subtitle Char"/>
    <w:basedOn w:val="1036"/>
    <w:link w:val="1111"/>
    <w:uiPriority w:val="11"/>
    <w:rPr>
      <w:sz w:val="24"/>
      <w:szCs w:val="24"/>
    </w:rPr>
  </w:style>
  <w:style w:type="paragraph" w:styleId="889">
    <w:name w:val="Quote"/>
    <w:basedOn w:val="1026"/>
    <w:next w:val="1026"/>
    <w:link w:val="890"/>
    <w:uiPriority w:val="29"/>
    <w:qFormat/>
    <w:pPr>
      <w:ind w:left="720" w:right="720"/>
    </w:pPr>
    <w:rPr>
      <w:i/>
    </w:rPr>
  </w:style>
  <w:style w:type="character" w:styleId="890">
    <w:name w:val="Quote Char"/>
    <w:link w:val="889"/>
    <w:uiPriority w:val="29"/>
    <w:rPr>
      <w:i/>
    </w:rPr>
  </w:style>
  <w:style w:type="paragraph" w:styleId="891">
    <w:name w:val="Intense Quote"/>
    <w:basedOn w:val="1026"/>
    <w:next w:val="1026"/>
    <w:link w:val="8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2">
    <w:name w:val="Intense Quote Char"/>
    <w:link w:val="891"/>
    <w:uiPriority w:val="30"/>
    <w:rPr>
      <w:i/>
    </w:rPr>
  </w:style>
  <w:style w:type="character" w:styleId="893">
    <w:name w:val="Header Char"/>
    <w:basedOn w:val="1036"/>
    <w:link w:val="1058"/>
    <w:uiPriority w:val="99"/>
  </w:style>
  <w:style w:type="character" w:styleId="894">
    <w:name w:val="Footer Char"/>
    <w:basedOn w:val="1036"/>
    <w:link w:val="1055"/>
    <w:uiPriority w:val="99"/>
  </w:style>
  <w:style w:type="character" w:styleId="895">
    <w:name w:val="Caption Char"/>
    <w:basedOn w:val="1151"/>
    <w:link w:val="1055"/>
    <w:uiPriority w:val="99"/>
  </w:style>
  <w:style w:type="table" w:styleId="896">
    <w:name w:val="Table Grid Light"/>
    <w:basedOn w:val="10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7">
    <w:name w:val="Plain Table 1"/>
    <w:basedOn w:val="10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8">
    <w:name w:val="Plain Table 2"/>
    <w:basedOn w:val="10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9">
    <w:name w:val="Plain Table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0">
    <w:name w:val="Plain Table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Plain Table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2">
    <w:name w:val="Grid Table 1 Light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1 Light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Grid Table 1 Light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2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2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4"/>
    <w:basedOn w:val="10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4">
    <w:name w:val="Grid Table 4 - Accent 1"/>
    <w:basedOn w:val="10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5">
    <w:name w:val="Grid Table 4 - Accent 2"/>
    <w:basedOn w:val="10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6">
    <w:name w:val="Grid Table 4 - Accent 3"/>
    <w:basedOn w:val="10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7">
    <w:name w:val="Grid Table 4 - Accent 4"/>
    <w:basedOn w:val="10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8">
    <w:name w:val="Grid Table 4 - Accent 5"/>
    <w:basedOn w:val="10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9">
    <w:name w:val="Grid Table 4 - Accent 6"/>
    <w:basedOn w:val="10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0">
    <w:name w:val="Grid Table 5 Dark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1">
    <w:name w:val="Grid Table 5 Dark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32">
    <w:name w:val="Grid Table 5 Dark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33">
    <w:name w:val="Grid Table 5 Dark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34">
    <w:name w:val="Grid Table 5 Dark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35">
    <w:name w:val="Grid Table 5 Dark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36">
    <w:name w:val="Grid Table 5 Dark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37">
    <w:name w:val="Grid Table 6 Colorful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8">
    <w:name w:val="Grid Table 6 Colorful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9">
    <w:name w:val="Grid Table 6 Colorful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0">
    <w:name w:val="Grid Table 6 Colorful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1">
    <w:name w:val="Grid Table 6 Colorful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2">
    <w:name w:val="Grid Table 6 Colorful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3">
    <w:name w:val="Grid Table 6 Colorful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4">
    <w:name w:val="Grid Table 7 Colorful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7 Colorful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7 Colorful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9">
    <w:name w:val="List Table 2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0">
    <w:name w:val="List Table 2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1">
    <w:name w:val="List Table 2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2">
    <w:name w:val="List Table 2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3">
    <w:name w:val="List Table 2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4">
    <w:name w:val="List Table 2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5">
    <w:name w:val="List Table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3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3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5 Dark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5 Dark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3">
    <w:name w:val="List Table 5 Dark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6 Colorful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7">
    <w:name w:val="List Table 6 Colorful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8">
    <w:name w:val="List Table 6 Colorful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9">
    <w:name w:val="List Table 6 Colorful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0">
    <w:name w:val="List Table 6 Colorful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1">
    <w:name w:val="List Table 6 Colorful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2">
    <w:name w:val="List Table 6 Colorful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3">
    <w:name w:val="List Table 7 Colorful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4">
    <w:name w:val="List Table 7 Colorful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95">
    <w:name w:val="List Table 7 Colorful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96">
    <w:name w:val="List Table 7 Colorful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97">
    <w:name w:val="List Table 7 Colorful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98">
    <w:name w:val="List Table 7 Colorful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99">
    <w:name w:val="List Table 7 Colorful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0">
    <w:name w:val="Lined - Accent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1">
    <w:name w:val="Lined - Accent 1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2">
    <w:name w:val="Lined - Accent 2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3">
    <w:name w:val="Lined - Accent 3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4">
    <w:name w:val="Lined - Accent 4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5">
    <w:name w:val="Lined - Accent 5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06">
    <w:name w:val="Lined - Accent 6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7">
    <w:name w:val="Bordered &amp; Lined - Accent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8">
    <w:name w:val="Bordered &amp; Lined - Accent 1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9">
    <w:name w:val="Bordered &amp; Lined - Accent 2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0">
    <w:name w:val="Bordered &amp; Lined - Accent 3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1">
    <w:name w:val="Bordered &amp; Lined - Accent 4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2">
    <w:name w:val="Bordered &amp; Lined - Accent 5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3">
    <w:name w:val="Bordered &amp; Lined - Accent 6"/>
    <w:basedOn w:val="10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4">
    <w:name w:val="Bordered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5">
    <w:name w:val="Bordered - Accent 1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6">
    <w:name w:val="Bordered - Accent 2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7">
    <w:name w:val="Bordered - Accent 3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8">
    <w:name w:val="Bordered - Accent 4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9">
    <w:name w:val="Bordered - Accent 5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0">
    <w:name w:val="Bordered - Accent 6"/>
    <w:basedOn w:val="10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1">
    <w:name w:val="Footnote Text Char"/>
    <w:link w:val="1043"/>
    <w:uiPriority w:val="99"/>
    <w:rPr>
      <w:sz w:val="18"/>
    </w:rPr>
  </w:style>
  <w:style w:type="paragraph" w:styleId="1022">
    <w:name w:val="endnote text"/>
    <w:basedOn w:val="1026"/>
    <w:link w:val="1023"/>
    <w:uiPriority w:val="99"/>
    <w:semiHidden/>
    <w:unhideWhenUsed/>
    <w:pPr>
      <w:spacing w:after="0" w:line="240" w:lineRule="auto"/>
    </w:pPr>
    <w:rPr>
      <w:sz w:val="20"/>
    </w:rPr>
  </w:style>
  <w:style w:type="character" w:styleId="1023">
    <w:name w:val="Endnote Text Char"/>
    <w:link w:val="1022"/>
    <w:uiPriority w:val="99"/>
    <w:rPr>
      <w:sz w:val="20"/>
    </w:rPr>
  </w:style>
  <w:style w:type="character" w:styleId="1024">
    <w:name w:val="endnote reference"/>
    <w:basedOn w:val="1036"/>
    <w:uiPriority w:val="99"/>
    <w:semiHidden/>
    <w:unhideWhenUsed/>
    <w:rPr>
      <w:vertAlign w:val="superscript"/>
    </w:rPr>
  </w:style>
  <w:style w:type="paragraph" w:styleId="1025">
    <w:name w:val="table of figures"/>
    <w:basedOn w:val="1026"/>
    <w:next w:val="1026"/>
    <w:uiPriority w:val="99"/>
    <w:unhideWhenUsed/>
    <w:pPr>
      <w:spacing w:after="0" w:afterAutospacing="0"/>
    </w:pPr>
  </w:style>
  <w:style w:type="paragraph" w:styleId="1026" w:default="1">
    <w:name w:val="Normal"/>
    <w:qFormat/>
    <w:rPr>
      <w:sz w:val="24"/>
      <w:szCs w:val="24"/>
      <w:lang w:eastAsia="ru-RU"/>
    </w:rPr>
  </w:style>
  <w:style w:type="paragraph" w:styleId="1027">
    <w:name w:val="Heading 1"/>
    <w:basedOn w:val="1026"/>
    <w:next w:val="1026"/>
    <w:link w:val="1072"/>
    <w:qFormat/>
    <w:pPr>
      <w:ind w:firstLine="284"/>
      <w:keepNext/>
      <w:outlineLvl w:val="0"/>
    </w:pPr>
  </w:style>
  <w:style w:type="paragraph" w:styleId="1028">
    <w:name w:val="Heading 2"/>
    <w:basedOn w:val="1026"/>
    <w:next w:val="1026"/>
    <w:link w:val="1068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1029">
    <w:name w:val="Heading 3"/>
    <w:basedOn w:val="1026"/>
    <w:next w:val="1026"/>
    <w:link w:val="1088"/>
    <w:qFormat/>
    <w:pPr>
      <w:ind w:left="1439"/>
      <w:keepNext/>
      <w:spacing w:line="36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1030">
    <w:name w:val="Heading 4"/>
    <w:basedOn w:val="1026"/>
    <w:next w:val="1026"/>
    <w:link w:val="1089"/>
    <w:qFormat/>
    <w:pPr>
      <w:ind w:left="720" w:firstLine="720"/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1031">
    <w:name w:val="Heading 5"/>
    <w:basedOn w:val="1026"/>
    <w:next w:val="1026"/>
    <w:link w:val="109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32">
    <w:name w:val="Heading 6"/>
    <w:basedOn w:val="1026"/>
    <w:next w:val="1026"/>
    <w:link w:val="1091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1033">
    <w:name w:val="Heading 7"/>
    <w:basedOn w:val="1026"/>
    <w:next w:val="1026"/>
    <w:link w:val="1092"/>
    <w:qFormat/>
    <w:pPr>
      <w:jc w:val="center"/>
      <w:keepNext/>
      <w:outlineLvl w:val="6"/>
    </w:pPr>
    <w:rPr>
      <w:rFonts w:ascii="Calibri" w:hAnsi="Calibri"/>
    </w:rPr>
  </w:style>
  <w:style w:type="paragraph" w:styleId="1034">
    <w:name w:val="Heading 8"/>
    <w:basedOn w:val="1026"/>
    <w:next w:val="1026"/>
    <w:link w:val="1093"/>
    <w:qFormat/>
    <w:pPr>
      <w:ind w:left="720" w:firstLine="720"/>
      <w:jc w:val="center"/>
      <w:keepNext/>
      <w:outlineLvl w:val="7"/>
    </w:pPr>
    <w:rPr>
      <w:rFonts w:ascii="Calibri" w:hAnsi="Calibri"/>
      <w:i/>
      <w:iCs/>
    </w:rPr>
  </w:style>
  <w:style w:type="paragraph" w:styleId="1035">
    <w:name w:val="Heading 9"/>
    <w:basedOn w:val="1026"/>
    <w:next w:val="1026"/>
    <w:link w:val="106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1036" w:default="1">
    <w:name w:val="Default Paragraph Font"/>
    <w:uiPriority w:val="1"/>
    <w:unhideWhenUsed/>
  </w:style>
  <w:style w:type="table" w:styleId="10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8" w:default="1">
    <w:name w:val="No List"/>
    <w:uiPriority w:val="99"/>
    <w:semiHidden/>
    <w:unhideWhenUsed/>
  </w:style>
  <w:style w:type="paragraph" w:styleId="1039">
    <w:name w:val="Normal (Web)"/>
    <w:basedOn w:val="1026"/>
    <w:uiPriority w:val="99"/>
    <w:pPr>
      <w:spacing w:before="100" w:beforeAutospacing="1" w:after="100" w:afterAutospacing="1"/>
    </w:pPr>
  </w:style>
  <w:style w:type="paragraph" w:styleId="1040">
    <w:name w:val="List 2"/>
    <w:basedOn w:val="1026"/>
    <w:pPr>
      <w:ind w:left="566" w:hanging="283"/>
    </w:pPr>
  </w:style>
  <w:style w:type="paragraph" w:styleId="1041">
    <w:name w:val="Body Text Indent 2"/>
    <w:basedOn w:val="1026"/>
    <w:link w:val="1095"/>
    <w:pPr>
      <w:ind w:left="283"/>
      <w:spacing w:after="120" w:line="480" w:lineRule="auto"/>
    </w:pPr>
  </w:style>
  <w:style w:type="character" w:styleId="1042">
    <w:name w:val="Strong"/>
    <w:uiPriority w:val="22"/>
    <w:qFormat/>
    <w:rPr>
      <w:b/>
      <w:bCs/>
    </w:rPr>
  </w:style>
  <w:style w:type="paragraph" w:styleId="1043">
    <w:name w:val="footnote text"/>
    <w:basedOn w:val="1026"/>
    <w:link w:val="1084"/>
    <w:qFormat/>
    <w:rPr>
      <w:sz w:val="20"/>
      <w:szCs w:val="20"/>
    </w:rPr>
  </w:style>
  <w:style w:type="character" w:styleId="1044">
    <w:name w:val="footnote reference"/>
    <w:link w:val="1426"/>
    <w:rPr>
      <w:vertAlign w:val="superscript"/>
    </w:rPr>
  </w:style>
  <w:style w:type="paragraph" w:styleId="1045">
    <w:name w:val="Balloon Text"/>
    <w:basedOn w:val="1026"/>
    <w:link w:val="1352"/>
    <w:semiHidden/>
    <w:rPr>
      <w:rFonts w:ascii="Tahoma" w:hAnsi="Tahoma" w:cs="Tahoma"/>
      <w:sz w:val="16"/>
      <w:szCs w:val="16"/>
    </w:rPr>
  </w:style>
  <w:style w:type="paragraph" w:styleId="1046">
    <w:name w:val="Body Text 2"/>
    <w:basedOn w:val="1026"/>
    <w:link w:val="1098"/>
    <w:pPr>
      <w:spacing w:after="120" w:line="480" w:lineRule="auto"/>
    </w:pPr>
  </w:style>
  <w:style w:type="paragraph" w:styleId="1047">
    <w:name w:val="Body Text"/>
    <w:basedOn w:val="1026"/>
    <w:link w:val="1048"/>
    <w:pPr>
      <w:spacing w:after="120"/>
    </w:pPr>
  </w:style>
  <w:style w:type="character" w:styleId="1048" w:customStyle="1">
    <w:name w:val="Основной текст Знак"/>
    <w:link w:val="1047"/>
    <w:rPr>
      <w:sz w:val="24"/>
      <w:szCs w:val="24"/>
      <w:lang w:val="ru-RU" w:eastAsia="ru-RU" w:bidi="ar-SA"/>
    </w:rPr>
  </w:style>
  <w:style w:type="character" w:styleId="1049">
    <w:name w:val="annotation reference"/>
    <w:semiHidden/>
    <w:rPr>
      <w:sz w:val="16"/>
      <w:szCs w:val="16"/>
    </w:rPr>
  </w:style>
  <w:style w:type="paragraph" w:styleId="1050">
    <w:name w:val="annotation text"/>
    <w:basedOn w:val="1026"/>
    <w:link w:val="1366"/>
    <w:semiHidden/>
    <w:rPr>
      <w:sz w:val="20"/>
      <w:szCs w:val="20"/>
    </w:rPr>
  </w:style>
  <w:style w:type="paragraph" w:styleId="1051">
    <w:name w:val="annotation subject"/>
    <w:basedOn w:val="1050"/>
    <w:next w:val="1050"/>
    <w:link w:val="1367"/>
    <w:semiHidden/>
    <w:rPr>
      <w:b/>
      <w:bCs/>
    </w:rPr>
  </w:style>
  <w:style w:type="table" w:styleId="1052">
    <w:name w:val="Table Grid"/>
    <w:basedOn w:val="103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3" w:customStyle="1">
    <w:name w:val="Знак"/>
    <w:basedOn w:val="1026"/>
    <w:pPr>
      <w:spacing w:after="160" w:line="240" w:lineRule="exact"/>
    </w:pPr>
    <w:rPr>
      <w:rFonts w:ascii="Verdana" w:hAnsi="Verdana"/>
      <w:sz w:val="20"/>
      <w:szCs w:val="20"/>
    </w:rPr>
  </w:style>
  <w:style w:type="table" w:styleId="1054">
    <w:name w:val="Table Grid 1"/>
    <w:basedOn w:val="1037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paragraph" w:styleId="1055">
    <w:name w:val="Footer"/>
    <w:basedOn w:val="1026"/>
    <w:link w:val="1066"/>
    <w:uiPriority w:val="99"/>
    <w:pPr>
      <w:tabs>
        <w:tab w:val="center" w:pos="4677" w:leader="none"/>
        <w:tab w:val="right" w:pos="9355" w:leader="none"/>
      </w:tabs>
    </w:pPr>
  </w:style>
  <w:style w:type="character" w:styleId="1056">
    <w:name w:val="page number"/>
    <w:basedOn w:val="1036"/>
  </w:style>
  <w:style w:type="paragraph" w:styleId="1057" w:customStyle="1">
    <w:name w:val="Знак2"/>
    <w:basedOn w:val="1026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58">
    <w:name w:val="Header"/>
    <w:basedOn w:val="1026"/>
    <w:link w:val="1070"/>
    <w:pPr>
      <w:tabs>
        <w:tab w:val="center" w:pos="4677" w:leader="none"/>
        <w:tab w:val="right" w:pos="9355" w:leader="none"/>
      </w:tabs>
    </w:pPr>
  </w:style>
  <w:style w:type="paragraph" w:styleId="1059">
    <w:name w:val="Body Text Indent"/>
    <w:basedOn w:val="1026"/>
    <w:link w:val="1060"/>
    <w:pPr>
      <w:ind w:left="283"/>
      <w:spacing w:after="120"/>
    </w:pPr>
  </w:style>
  <w:style w:type="character" w:styleId="1060" w:customStyle="1">
    <w:name w:val="Основной текст с отступом Знак"/>
    <w:link w:val="1059"/>
    <w:rPr>
      <w:sz w:val="24"/>
      <w:szCs w:val="24"/>
    </w:rPr>
  </w:style>
  <w:style w:type="paragraph" w:styleId="1061" w:customStyle="1">
    <w:name w:val="Основной текст с отступом 31"/>
    <w:basedOn w:val="1026"/>
    <w:pPr>
      <w:ind w:right="-185" w:firstLine="540"/>
      <w:jc w:val="both"/>
    </w:pPr>
    <w:rPr>
      <w:lang w:eastAsia="ar-SA"/>
    </w:rPr>
  </w:style>
  <w:style w:type="paragraph" w:styleId="1062" w:customStyle="1">
    <w:name w:val="Основной текст с отступом 21"/>
    <w:basedOn w:val="1026"/>
    <w:pPr>
      <w:ind w:firstLine="540"/>
      <w:jc w:val="center"/>
    </w:pPr>
    <w:rPr>
      <w:b/>
      <w:sz w:val="32"/>
      <w:szCs w:val="20"/>
      <w:lang w:eastAsia="ar-SA"/>
    </w:rPr>
  </w:style>
  <w:style w:type="paragraph" w:styleId="1063" w:customStyle="1">
    <w:name w:val="Текст1"/>
    <w:basedOn w:val="1026"/>
    <w:rPr>
      <w:rFonts w:ascii="Courier New" w:hAnsi="Courier New"/>
      <w:sz w:val="20"/>
      <w:szCs w:val="20"/>
      <w:lang w:eastAsia="ar-SA"/>
    </w:rPr>
  </w:style>
  <w:style w:type="paragraph" w:styleId="1064" w:customStyle="1">
    <w:name w:val="ConsNormal"/>
    <w:pPr>
      <w:ind w:right="19772" w:firstLine="720"/>
      <w:widowControl w:val="off"/>
    </w:pPr>
    <w:rPr>
      <w:rFonts w:ascii="Arial" w:hAnsi="Arial" w:cs="Arial"/>
      <w:sz w:val="22"/>
      <w:szCs w:val="22"/>
      <w:lang w:eastAsia="ar-SA"/>
    </w:rPr>
  </w:style>
  <w:style w:type="paragraph" w:styleId="1065" w:customStyle="1">
    <w:name w:val="Цитата1"/>
    <w:basedOn w:val="1026"/>
    <w:pPr>
      <w:ind w:left="57" w:right="113"/>
      <w:jc w:val="both"/>
    </w:pPr>
    <w:rPr>
      <w:sz w:val="28"/>
      <w:lang w:eastAsia="ar-SA"/>
    </w:rPr>
  </w:style>
  <w:style w:type="character" w:styleId="1066" w:customStyle="1">
    <w:name w:val="Нижний колонтитул Знак"/>
    <w:link w:val="1055"/>
    <w:uiPriority w:val="99"/>
    <w:rPr>
      <w:sz w:val="24"/>
      <w:szCs w:val="24"/>
    </w:rPr>
  </w:style>
  <w:style w:type="character" w:styleId="1067">
    <w:name w:val="Hyperlink"/>
    <w:uiPriority w:val="99"/>
    <w:unhideWhenUsed/>
    <w:rPr>
      <w:color w:val="0000ff"/>
      <w:u w:val="single"/>
    </w:rPr>
  </w:style>
  <w:style w:type="character" w:styleId="1068" w:customStyle="1">
    <w:name w:val="Заголовок 2 Знак"/>
    <w:link w:val="1028"/>
    <w:rPr>
      <w:rFonts w:ascii="Cambria" w:hAnsi="Cambria"/>
      <w:b/>
      <w:bCs/>
      <w:i/>
      <w:iCs/>
      <w:sz w:val="28"/>
      <w:szCs w:val="28"/>
    </w:rPr>
  </w:style>
  <w:style w:type="character" w:styleId="1069" w:customStyle="1">
    <w:name w:val="Заголовок 9 Знак"/>
    <w:link w:val="1035"/>
    <w:rPr>
      <w:rFonts w:ascii="Cambria" w:hAnsi="Cambria"/>
      <w:sz w:val="22"/>
      <w:szCs w:val="22"/>
    </w:rPr>
  </w:style>
  <w:style w:type="character" w:styleId="1070" w:customStyle="1">
    <w:name w:val="Верхний колонтитул Знак"/>
    <w:link w:val="1058"/>
    <w:rPr>
      <w:sz w:val="24"/>
      <w:szCs w:val="24"/>
    </w:rPr>
  </w:style>
  <w:style w:type="paragraph" w:styleId="1071" w:customStyle="1">
    <w:name w:val="Default"/>
    <w:rPr>
      <w:color w:val="000000"/>
      <w:sz w:val="24"/>
      <w:szCs w:val="24"/>
      <w:lang w:eastAsia="ru-RU"/>
    </w:rPr>
  </w:style>
  <w:style w:type="character" w:styleId="1072" w:customStyle="1">
    <w:name w:val="Заголовок 1 Знак"/>
    <w:link w:val="1027"/>
    <w:rPr>
      <w:sz w:val="24"/>
      <w:szCs w:val="24"/>
    </w:rPr>
  </w:style>
  <w:style w:type="paragraph" w:styleId="1073">
    <w:name w:val="No Spacing"/>
    <w:link w:val="1146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074" w:customStyle="1">
    <w:name w:val="Основной текст (2)_"/>
    <w:link w:val="1077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75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1076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1077" w:customStyle="1">
    <w:name w:val="Основной текст (2)"/>
    <w:basedOn w:val="1026"/>
    <w:link w:val="1074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/>
      <w:sz w:val="21"/>
      <w:szCs w:val="21"/>
    </w:rPr>
  </w:style>
  <w:style w:type="table" w:styleId="1078" w:customStyle="1">
    <w:name w:val="Сетка таблицы1"/>
    <w:basedOn w:val="1037"/>
    <w:next w:val="1052"/>
    <w:uiPriority w:val="39"/>
    <w:qFormat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9">
    <w:name w:val="List Paragraph"/>
    <w:basedOn w:val="1026"/>
    <w:link w:val="1085"/>
    <w:uiPriority w:val="34"/>
    <w:qFormat/>
    <w:pPr>
      <w:ind w:left="708"/>
    </w:pPr>
  </w:style>
  <w:style w:type="paragraph" w:styleId="1080" w:customStyle="1">
    <w:name w:val="ConsPlusNormal"/>
    <w:pPr>
      <w:widowControl w:val="off"/>
    </w:pPr>
    <w:rPr>
      <w:rFonts w:ascii="Calibri" w:hAnsi="Calibri" w:cs="Calibri"/>
      <w:sz w:val="22"/>
      <w:lang w:eastAsia="ru-RU"/>
    </w:rPr>
  </w:style>
  <w:style w:type="character" w:styleId="1081">
    <w:name w:val="Emphasis"/>
    <w:uiPriority w:val="20"/>
    <w:qFormat/>
    <w:rPr>
      <w:i/>
      <w:iCs/>
    </w:rPr>
  </w:style>
  <w:style w:type="paragraph" w:styleId="1082">
    <w:name w:val="Title"/>
    <w:basedOn w:val="1026"/>
    <w:next w:val="1026"/>
    <w:link w:val="1083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character" w:styleId="1083" w:customStyle="1">
    <w:name w:val="Заголовок Знак"/>
    <w:link w:val="1082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84" w:customStyle="1">
    <w:name w:val="Текст сноски Знак"/>
    <w:link w:val="1043"/>
    <w:qFormat/>
  </w:style>
  <w:style w:type="character" w:styleId="1085" w:customStyle="1">
    <w:name w:val="Абзац списка Знак"/>
    <w:link w:val="1079"/>
    <w:uiPriority w:val="34"/>
    <w:qFormat/>
    <w:rPr>
      <w:sz w:val="24"/>
      <w:szCs w:val="24"/>
    </w:rPr>
  </w:style>
  <w:style w:type="table" w:styleId="1086" w:customStyle="1">
    <w:name w:val="Сетка таблицы2"/>
    <w:basedOn w:val="1037"/>
    <w:next w:val="10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87" w:customStyle="1">
    <w:name w:val="Неразрешенное упоминание1"/>
    <w:basedOn w:val="1036"/>
    <w:uiPriority w:val="99"/>
    <w:semiHidden/>
    <w:unhideWhenUsed/>
    <w:rPr>
      <w:color w:val="605e5c"/>
      <w:shd w:val="clear" w:color="auto" w:fill="e1dfdd"/>
    </w:rPr>
  </w:style>
  <w:style w:type="character" w:styleId="1088" w:customStyle="1">
    <w:name w:val="Заголовок 3 Знак"/>
    <w:basedOn w:val="1036"/>
    <w:link w:val="1029"/>
    <w:rPr>
      <w:rFonts w:ascii="Cambria" w:hAnsi="Cambria"/>
      <w:b/>
      <w:bCs/>
      <w:sz w:val="26"/>
      <w:szCs w:val="26"/>
    </w:rPr>
  </w:style>
  <w:style w:type="character" w:styleId="1089" w:customStyle="1">
    <w:name w:val="Заголовок 4 Знак"/>
    <w:basedOn w:val="1036"/>
    <w:link w:val="1030"/>
    <w:rPr>
      <w:rFonts w:ascii="Calibri" w:hAnsi="Calibri"/>
      <w:b/>
      <w:bCs/>
      <w:sz w:val="28"/>
      <w:szCs w:val="28"/>
    </w:rPr>
  </w:style>
  <w:style w:type="character" w:styleId="1090" w:customStyle="1">
    <w:name w:val="Заголовок 5 Знак"/>
    <w:basedOn w:val="1036"/>
    <w:link w:val="1031"/>
    <w:rPr>
      <w:rFonts w:ascii="Calibri" w:hAnsi="Calibri"/>
      <w:b/>
      <w:bCs/>
      <w:i/>
      <w:iCs/>
      <w:sz w:val="26"/>
      <w:szCs w:val="26"/>
    </w:rPr>
  </w:style>
  <w:style w:type="character" w:styleId="1091" w:customStyle="1">
    <w:name w:val="Заголовок 6 Знак"/>
    <w:basedOn w:val="1036"/>
    <w:link w:val="1032"/>
    <w:rPr>
      <w:rFonts w:ascii="Calibri" w:hAnsi="Calibri"/>
      <w:b/>
      <w:bCs/>
    </w:rPr>
  </w:style>
  <w:style w:type="character" w:styleId="1092" w:customStyle="1">
    <w:name w:val="Заголовок 7 Знак"/>
    <w:basedOn w:val="1036"/>
    <w:link w:val="1033"/>
    <w:rPr>
      <w:rFonts w:ascii="Calibri" w:hAnsi="Calibri"/>
      <w:sz w:val="24"/>
      <w:szCs w:val="24"/>
    </w:rPr>
  </w:style>
  <w:style w:type="character" w:styleId="1093" w:customStyle="1">
    <w:name w:val="Заголовок 8 Знак"/>
    <w:basedOn w:val="1036"/>
    <w:link w:val="1034"/>
    <w:rPr>
      <w:rFonts w:ascii="Calibri" w:hAnsi="Calibri"/>
      <w:i/>
      <w:iCs/>
      <w:sz w:val="24"/>
      <w:szCs w:val="24"/>
    </w:rPr>
  </w:style>
  <w:style w:type="paragraph" w:styleId="1094">
    <w:name w:val="Block Text"/>
    <w:basedOn w:val="1026"/>
    <w:pPr>
      <w:ind w:left="720" w:right="185" w:firstLine="720"/>
      <w:jc w:val="both"/>
    </w:pPr>
    <w:rPr>
      <w:rFonts w:ascii="Courier New" w:hAnsi="Courier New"/>
      <w:szCs w:val="20"/>
    </w:rPr>
  </w:style>
  <w:style w:type="character" w:styleId="1095" w:customStyle="1">
    <w:name w:val="Основной текст с отступом 2 Знак"/>
    <w:basedOn w:val="1036"/>
    <w:link w:val="1041"/>
    <w:rPr>
      <w:sz w:val="24"/>
      <w:szCs w:val="24"/>
      <w:lang w:eastAsia="ru-RU"/>
    </w:rPr>
  </w:style>
  <w:style w:type="paragraph" w:styleId="1096">
    <w:name w:val="Body Text Indent 3"/>
    <w:basedOn w:val="1026"/>
    <w:link w:val="1097"/>
    <w:pPr>
      <w:ind w:left="709" w:firstLine="425"/>
      <w:jc w:val="both"/>
    </w:pPr>
    <w:rPr>
      <w:sz w:val="16"/>
      <w:szCs w:val="16"/>
    </w:rPr>
  </w:style>
  <w:style w:type="character" w:styleId="1097" w:customStyle="1">
    <w:name w:val="Основной текст с отступом 3 Знак"/>
    <w:basedOn w:val="1036"/>
    <w:link w:val="1096"/>
    <w:rPr>
      <w:sz w:val="16"/>
      <w:szCs w:val="16"/>
    </w:rPr>
  </w:style>
  <w:style w:type="character" w:styleId="1098" w:customStyle="1">
    <w:name w:val="Основной текст 2 Знак"/>
    <w:basedOn w:val="1036"/>
    <w:link w:val="1046"/>
    <w:rPr>
      <w:sz w:val="24"/>
      <w:szCs w:val="24"/>
      <w:lang w:eastAsia="ru-RU"/>
    </w:rPr>
  </w:style>
  <w:style w:type="paragraph" w:styleId="1099">
    <w:name w:val="Body Text 3"/>
    <w:basedOn w:val="1026"/>
    <w:link w:val="1100"/>
    <w:pPr>
      <w:ind w:right="-108"/>
    </w:pPr>
    <w:rPr>
      <w:sz w:val="16"/>
      <w:szCs w:val="16"/>
    </w:rPr>
  </w:style>
  <w:style w:type="character" w:styleId="1100" w:customStyle="1">
    <w:name w:val="Основной текст 3 Знак"/>
    <w:basedOn w:val="1036"/>
    <w:link w:val="1099"/>
    <w:rPr>
      <w:sz w:val="16"/>
      <w:szCs w:val="16"/>
    </w:rPr>
  </w:style>
  <w:style w:type="paragraph" w:styleId="1101">
    <w:name w:val="toc 1"/>
    <w:basedOn w:val="1026"/>
    <w:next w:val="1026"/>
    <w:uiPriority w:val="39"/>
    <w:pPr>
      <w:numPr>
        <w:ilvl w:val="1"/>
        <w:numId w:val="43"/>
      </w:numPr>
      <w:ind w:left="0" w:right="652" w:firstLine="0"/>
      <w:spacing w:line="360" w:lineRule="auto"/>
      <w:tabs>
        <w:tab w:val="left" w:pos="400" w:leader="none"/>
        <w:tab w:val="right" w:pos="9627" w:leader="dot"/>
      </w:tabs>
    </w:pPr>
    <w:rPr>
      <w:b/>
      <w:iCs/>
      <w:caps/>
      <w:sz w:val="28"/>
      <w:szCs w:val="28"/>
    </w:rPr>
  </w:style>
  <w:style w:type="paragraph" w:styleId="1102">
    <w:name w:val="toc 2"/>
    <w:basedOn w:val="1026"/>
    <w:next w:val="1026"/>
    <w:uiPriority w:val="39"/>
    <w:pPr>
      <w:ind w:left="200"/>
      <w:jc w:val="both"/>
      <w:tabs>
        <w:tab w:val="right" w:pos="9639" w:leader="dot"/>
      </w:tabs>
    </w:pPr>
    <w:rPr>
      <w:sz w:val="20"/>
      <w:szCs w:val="20"/>
    </w:rPr>
  </w:style>
  <w:style w:type="paragraph" w:styleId="1103">
    <w:name w:val="toc 3"/>
    <w:basedOn w:val="1026"/>
    <w:next w:val="1026"/>
    <w:semiHidden/>
    <w:pPr>
      <w:ind w:left="400"/>
    </w:pPr>
    <w:rPr>
      <w:sz w:val="20"/>
      <w:szCs w:val="20"/>
    </w:rPr>
  </w:style>
  <w:style w:type="paragraph" w:styleId="1104">
    <w:name w:val="toc 4"/>
    <w:basedOn w:val="1026"/>
    <w:next w:val="1026"/>
    <w:semiHidden/>
    <w:pPr>
      <w:ind w:left="600"/>
    </w:pPr>
    <w:rPr>
      <w:sz w:val="20"/>
      <w:szCs w:val="20"/>
    </w:rPr>
  </w:style>
  <w:style w:type="paragraph" w:styleId="1105">
    <w:name w:val="toc 5"/>
    <w:basedOn w:val="1026"/>
    <w:next w:val="1026"/>
    <w:semiHidden/>
    <w:pPr>
      <w:ind w:left="800"/>
    </w:pPr>
    <w:rPr>
      <w:sz w:val="20"/>
      <w:szCs w:val="20"/>
    </w:rPr>
  </w:style>
  <w:style w:type="paragraph" w:styleId="1106">
    <w:name w:val="toc 6"/>
    <w:basedOn w:val="1026"/>
    <w:next w:val="1026"/>
    <w:semiHidden/>
    <w:pPr>
      <w:ind w:left="1000"/>
    </w:pPr>
    <w:rPr>
      <w:sz w:val="20"/>
      <w:szCs w:val="20"/>
    </w:rPr>
  </w:style>
  <w:style w:type="paragraph" w:styleId="1107">
    <w:name w:val="toc 7"/>
    <w:basedOn w:val="1026"/>
    <w:next w:val="1026"/>
    <w:semiHidden/>
    <w:pPr>
      <w:ind w:left="1200"/>
    </w:pPr>
    <w:rPr>
      <w:sz w:val="20"/>
      <w:szCs w:val="20"/>
    </w:rPr>
  </w:style>
  <w:style w:type="paragraph" w:styleId="1108">
    <w:name w:val="toc 8"/>
    <w:basedOn w:val="1026"/>
    <w:next w:val="1026"/>
    <w:semiHidden/>
    <w:pPr>
      <w:ind w:left="1400"/>
    </w:pPr>
    <w:rPr>
      <w:sz w:val="20"/>
      <w:szCs w:val="20"/>
    </w:rPr>
  </w:style>
  <w:style w:type="paragraph" w:styleId="1109">
    <w:name w:val="toc 9"/>
    <w:basedOn w:val="1026"/>
    <w:next w:val="1026"/>
    <w:semiHidden/>
    <w:pPr>
      <w:ind w:left="1600"/>
    </w:pPr>
    <w:rPr>
      <w:sz w:val="20"/>
      <w:szCs w:val="20"/>
    </w:rPr>
  </w:style>
  <w:style w:type="character" w:styleId="1110">
    <w:name w:val="FollowedHyperlink"/>
    <w:uiPriority w:val="99"/>
    <w:rPr>
      <w:rFonts w:cs="Times New Roman"/>
      <w:color w:val="800080"/>
      <w:u w:val="single"/>
    </w:rPr>
  </w:style>
  <w:style w:type="paragraph" w:styleId="1111">
    <w:name w:val="Subtitle"/>
    <w:basedOn w:val="1026"/>
    <w:next w:val="1047"/>
    <w:link w:val="1112"/>
    <w:qFormat/>
    <w:pPr>
      <w:jc w:val="center"/>
      <w:spacing w:line="360" w:lineRule="auto"/>
    </w:pPr>
    <w:rPr>
      <w:rFonts w:ascii="Cambria" w:hAnsi="Cambria"/>
    </w:rPr>
  </w:style>
  <w:style w:type="character" w:styleId="1112" w:customStyle="1">
    <w:name w:val="Подзаголовок Знак"/>
    <w:basedOn w:val="1036"/>
    <w:link w:val="1111"/>
    <w:rPr>
      <w:rFonts w:ascii="Cambria" w:hAnsi="Cambria"/>
      <w:sz w:val="24"/>
      <w:szCs w:val="24"/>
    </w:rPr>
  </w:style>
  <w:style w:type="paragraph" w:styleId="1113" w:customStyle="1">
    <w:name w:val="Основной текст 21"/>
    <w:basedOn w:val="1026"/>
    <w:pPr>
      <w:spacing w:after="120" w:line="480" w:lineRule="auto"/>
    </w:pPr>
    <w:rPr>
      <w:lang w:eastAsia="ar-SA"/>
    </w:rPr>
  </w:style>
  <w:style w:type="character" w:styleId="1114" w:customStyle="1">
    <w:name w:val="Символ сноски"/>
    <w:qFormat/>
    <w:rPr>
      <w:rFonts w:cs="Times New Roman"/>
      <w:sz w:val="20"/>
      <w:vertAlign w:val="superscript"/>
    </w:rPr>
  </w:style>
  <w:style w:type="paragraph" w:styleId="1115" w:customStyle="1">
    <w:name w:val="Без интервала1"/>
    <w:rPr>
      <w:rFonts w:ascii="Calibri" w:hAnsi="Calibri"/>
      <w:sz w:val="22"/>
      <w:szCs w:val="22"/>
      <w:lang w:eastAsia="ru-RU"/>
    </w:rPr>
  </w:style>
  <w:style w:type="character" w:styleId="1116" w:customStyle="1">
    <w:name w:val="Основной текст_"/>
    <w:link w:val="1119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17" w:customStyle="1">
    <w:name w:val="Основной текст3"/>
    <w:basedOn w:val="1116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18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119" w:customStyle="1">
    <w:name w:val="Основной текст19"/>
    <w:basedOn w:val="1026"/>
    <w:link w:val="1116"/>
    <w:pPr>
      <w:ind w:hanging="580"/>
      <w:jc w:val="both"/>
      <w:spacing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  <w:lang w:eastAsia="ja-JP"/>
    </w:rPr>
  </w:style>
  <w:style w:type="character" w:styleId="1120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1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2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23" w:customStyle="1">
    <w:name w:val="url"/>
    <w:basedOn w:val="1026"/>
    <w:pPr>
      <w:spacing w:before="100" w:beforeAutospacing="1" w:after="100" w:afterAutospacing="1"/>
    </w:pPr>
  </w:style>
  <w:style w:type="paragraph" w:styleId="1124" w:customStyle="1">
    <w:name w:val="Название1"/>
    <w:basedOn w:val="1026"/>
    <w:pPr>
      <w:spacing w:before="100" w:beforeAutospacing="1" w:after="100" w:afterAutospacing="1"/>
    </w:pPr>
  </w:style>
  <w:style w:type="character" w:styleId="1125" w:customStyle="1">
    <w:name w:val="apple-style-span"/>
    <w:basedOn w:val="1036"/>
  </w:style>
  <w:style w:type="paragraph" w:styleId="1126" w:customStyle="1">
    <w:name w:val="О3fс3fн3fо3fв3fн3fо3fй3f т3fе3fк3fс3fт3f 2"/>
    <w:basedOn w:val="1026"/>
    <w:pPr>
      <w:jc w:val="both"/>
      <w:widowControl w:val="off"/>
    </w:pPr>
  </w:style>
  <w:style w:type="paragraph" w:styleId="1127">
    <w:name w:val="Plain Text"/>
    <w:basedOn w:val="1026"/>
    <w:link w:val="1128"/>
    <w:rPr>
      <w:rFonts w:ascii="Courier New" w:hAnsi="Courier New"/>
      <w:sz w:val="20"/>
      <w:szCs w:val="20"/>
    </w:rPr>
  </w:style>
  <w:style w:type="character" w:styleId="1128" w:customStyle="1">
    <w:name w:val="Текст Знак"/>
    <w:basedOn w:val="1036"/>
    <w:link w:val="1127"/>
    <w:rPr>
      <w:rFonts w:ascii="Courier New" w:hAnsi="Courier New"/>
    </w:rPr>
  </w:style>
  <w:style w:type="paragraph" w:styleId="1129" w:customStyle="1">
    <w:name w:val="Знак Знак Знак Знак Знак Знак Знак Знак Знак Знак Знак Знак Знак"/>
    <w:basedOn w:val="1026"/>
    <w:pPr>
      <w:spacing w:after="160" w:line="240" w:lineRule="exact"/>
    </w:pPr>
    <w:rPr>
      <w:rFonts w:ascii="Verdana" w:hAnsi="Verdana"/>
      <w:sz w:val="20"/>
      <w:szCs w:val="20"/>
    </w:rPr>
  </w:style>
  <w:style w:type="character" w:styleId="1130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1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2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3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34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5" w:customStyle="1">
    <w:name w:val="Основной текст (10)"/>
    <w:basedOn w:val="1133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36" w:customStyle="1">
    <w:name w:val="Основной текст (5)"/>
    <w:basedOn w:val="113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7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8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39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40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41">
    <w:name w:val="TOC Heading"/>
    <w:basedOn w:val="1027"/>
    <w:next w:val="1026"/>
    <w:uiPriority w:val="39"/>
    <w:unhideWhenUsed/>
    <w:qFormat/>
    <w:pPr>
      <w:ind w:firstLine="0"/>
      <w:keepLines/>
      <w:spacing w:before="480" w:line="276" w:lineRule="auto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styleId="1142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43" w:customStyle="1">
    <w:name w:val="Сноска"/>
    <w:basedOn w:val="114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44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45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46" w:customStyle="1">
    <w:name w:val="Без интервала Знак"/>
    <w:link w:val="1073"/>
    <w:uiPriority w:val="1"/>
    <w:rPr>
      <w:rFonts w:ascii="Calibri" w:hAnsi="Calibri" w:eastAsia="Calibri"/>
      <w:sz w:val="22"/>
      <w:szCs w:val="22"/>
      <w:lang w:eastAsia="en-US"/>
    </w:rPr>
  </w:style>
  <w:style w:type="paragraph" w:styleId="1147" w:customStyle="1">
    <w:name w:val="Standard"/>
    <w:rPr>
      <w:sz w:val="24"/>
      <w:szCs w:val="24"/>
      <w:lang w:eastAsia="ru-RU"/>
    </w:rPr>
  </w:style>
  <w:style w:type="paragraph" w:styleId="1148" w:customStyle="1">
    <w:name w:val="Heading"/>
    <w:basedOn w:val="1147"/>
    <w:next w:val="1149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49" w:customStyle="1">
    <w:name w:val="Text body"/>
    <w:basedOn w:val="1147"/>
    <w:pPr>
      <w:spacing w:after="120"/>
    </w:pPr>
  </w:style>
  <w:style w:type="paragraph" w:styleId="1150">
    <w:name w:val="List"/>
    <w:basedOn w:val="1149"/>
    <w:rPr>
      <w:rFonts w:cs="Mangal"/>
    </w:rPr>
  </w:style>
  <w:style w:type="paragraph" w:styleId="1151">
    <w:name w:val="Caption"/>
    <w:basedOn w:val="1147"/>
    <w:pPr>
      <w:spacing w:before="120" w:after="120"/>
      <w:suppressLineNumbers/>
    </w:pPr>
    <w:rPr>
      <w:rFonts w:cs="Mangal"/>
      <w:i/>
      <w:iCs/>
    </w:rPr>
  </w:style>
  <w:style w:type="paragraph" w:styleId="1152" w:customStyle="1">
    <w:name w:val="Index"/>
    <w:basedOn w:val="1147"/>
    <w:pPr>
      <w:suppressLineNumbers/>
    </w:pPr>
    <w:rPr>
      <w:rFonts w:cs="Mangal"/>
    </w:rPr>
  </w:style>
  <w:style w:type="paragraph" w:styleId="1153" w:customStyle="1">
    <w:name w:val="Table Contents"/>
    <w:basedOn w:val="1147"/>
    <w:pPr>
      <w:suppressLineNumbers/>
    </w:pPr>
  </w:style>
  <w:style w:type="paragraph" w:styleId="1154" w:customStyle="1">
    <w:name w:val="Table Heading"/>
    <w:basedOn w:val="1153"/>
    <w:pPr>
      <w:jc w:val="center"/>
    </w:pPr>
    <w:rPr>
      <w:b/>
      <w:bCs/>
    </w:rPr>
  </w:style>
  <w:style w:type="character" w:styleId="1155" w:customStyle="1">
    <w:name w:val="Internet link"/>
    <w:rPr>
      <w:color w:val="0000ff"/>
      <w:u w:val="single"/>
    </w:rPr>
  </w:style>
  <w:style w:type="character" w:styleId="1156" w:customStyle="1">
    <w:name w:val="Знак Знак1"/>
    <w:basedOn w:val="1036"/>
    <w:rPr>
      <w:b/>
      <w:sz w:val="24"/>
      <w:lang w:eastAsia="ar-SA"/>
    </w:rPr>
  </w:style>
  <w:style w:type="character" w:styleId="1157" w:customStyle="1">
    <w:name w:val="ListLabel 1"/>
    <w:rPr>
      <w:color w:val="00000a"/>
    </w:rPr>
  </w:style>
  <w:style w:type="character" w:styleId="1158" w:customStyle="1">
    <w:name w:val="ListLabel 2"/>
    <w:rPr>
      <w:rFonts w:cs="Courier New"/>
    </w:rPr>
  </w:style>
  <w:style w:type="character" w:styleId="1159" w:customStyle="1">
    <w:name w:val="ListLabel 3"/>
    <w:rPr>
      <w:i w:val="0"/>
      <w:color w:val="00000a"/>
      <w:sz w:val="28"/>
    </w:rPr>
  </w:style>
  <w:style w:type="character" w:styleId="1160" w:customStyle="1">
    <w:name w:val="Numbering Symbols"/>
  </w:style>
  <w:style w:type="character" w:styleId="1161" w:customStyle="1">
    <w:name w:val="Нижний колонтитул Знак1"/>
    <w:basedOn w:val="1036"/>
  </w:style>
  <w:style w:type="paragraph" w:styleId="1162" w:customStyle="1">
    <w:name w:val="readmore-js-toggle"/>
    <w:basedOn w:val="1026"/>
    <w:pPr>
      <w:spacing w:before="100" w:after="100"/>
    </w:pPr>
  </w:style>
  <w:style w:type="paragraph" w:styleId="1163" w:customStyle="1">
    <w:name w:val="readmore-js-section"/>
    <w:basedOn w:val="1026"/>
    <w:pPr>
      <w:spacing w:before="100" w:after="100"/>
    </w:pPr>
  </w:style>
  <w:style w:type="paragraph" w:styleId="1164" w:customStyle="1">
    <w:name w:val="b-share-popup-wrap"/>
    <w:basedOn w:val="1026"/>
    <w:pPr>
      <w:spacing w:before="100" w:after="100"/>
    </w:pPr>
  </w:style>
  <w:style w:type="paragraph" w:styleId="1165" w:customStyle="1">
    <w:name w:val="b-share-popup"/>
    <w:basedOn w:val="1026"/>
    <w:pPr>
      <w:spacing w:before="100" w:after="100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000000"/>
    </w:rPr>
  </w:style>
  <w:style w:type="paragraph" w:styleId="1166" w:customStyle="1">
    <w:name w:val="b-share-popup__i"/>
    <w:basedOn w:val="1026"/>
    <w:pPr>
      <w:spacing w:before="100" w:after="100"/>
      <w:shd w:val="clear" w:color="auto" w:fill="ffffff"/>
    </w:pPr>
  </w:style>
  <w:style w:type="paragraph" w:styleId="1167" w:customStyle="1">
    <w:name w:val="b-share-popup__item"/>
    <w:basedOn w:val="1026"/>
    <w:pPr>
      <w:spacing w:before="100" w:after="100" w:line="300" w:lineRule="atLeast"/>
      <w:shd w:val="clear" w:color="auto" w:fill="ffffff"/>
    </w:pPr>
    <w:rPr>
      <w:rFonts w:ascii="Arial" w:hAnsi="Arial" w:cs="Arial"/>
    </w:rPr>
  </w:style>
  <w:style w:type="paragraph" w:styleId="1168" w:customStyle="1">
    <w:name w:val="b-share-popup__icon"/>
    <w:basedOn w:val="1026"/>
  </w:style>
  <w:style w:type="paragraph" w:styleId="1169" w:customStyle="1">
    <w:name w:val="b-share-popup__icon_input"/>
    <w:basedOn w:val="1026"/>
    <w:pPr>
      <w:spacing w:after="100"/>
    </w:pPr>
  </w:style>
  <w:style w:type="paragraph" w:styleId="1170" w:customStyle="1">
    <w:name w:val="b-share-popup__icon__input"/>
    <w:basedOn w:val="1026"/>
    <w:pPr>
      <w:ind w:left="30"/>
      <w:spacing w:before="100" w:after="100"/>
    </w:pPr>
  </w:style>
  <w:style w:type="paragraph" w:styleId="1171" w:customStyle="1">
    <w:name w:val="b-share-popup__spacer"/>
    <w:basedOn w:val="1026"/>
    <w:pPr>
      <w:spacing w:before="100" w:after="100"/>
    </w:pPr>
  </w:style>
  <w:style w:type="paragraph" w:styleId="1172" w:customStyle="1">
    <w:name w:val="b-share-popup__header"/>
    <w:basedOn w:val="1026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173" w:customStyle="1">
    <w:name w:val="b-share-popup__input"/>
    <w:basedOn w:val="1026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174" w:customStyle="1">
    <w:name w:val="b-share-popup__input__input"/>
    <w:basedOn w:val="1026"/>
    <w:pPr>
      <w:spacing w:before="75" w:line="240" w:lineRule="atLeast"/>
    </w:pPr>
    <w:rPr>
      <w:rFonts w:ascii="Verdana" w:hAnsi="Verdana"/>
    </w:rPr>
  </w:style>
  <w:style w:type="paragraph" w:styleId="1175" w:customStyle="1">
    <w:name w:val="b-share-popup__yandex"/>
    <w:basedOn w:val="1026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styleId="1176" w:customStyle="1">
    <w:name w:val="b-share-popup_to-right"/>
    <w:basedOn w:val="1026"/>
    <w:pPr>
      <w:spacing w:before="100" w:after="100"/>
    </w:pPr>
  </w:style>
  <w:style w:type="paragraph" w:styleId="1177" w:customStyle="1">
    <w:name w:val="b-ico_action_rarr"/>
    <w:basedOn w:val="1026"/>
    <w:pPr>
      <w:spacing w:before="100" w:after="100"/>
    </w:pPr>
  </w:style>
  <w:style w:type="paragraph" w:styleId="1178" w:customStyle="1">
    <w:name w:val="b-ico_action_larr"/>
    <w:basedOn w:val="1026"/>
    <w:pPr>
      <w:spacing w:before="100" w:after="100"/>
    </w:pPr>
  </w:style>
  <w:style w:type="paragraph" w:styleId="1179" w:customStyle="1">
    <w:name w:val="b-share-popup__main"/>
    <w:basedOn w:val="1026"/>
    <w:pPr>
      <w:spacing w:before="100" w:after="100"/>
    </w:pPr>
  </w:style>
  <w:style w:type="paragraph" w:styleId="1180" w:customStyle="1">
    <w:name w:val="b-share-popup__extra"/>
    <w:basedOn w:val="1026"/>
    <w:pPr>
      <w:ind w:right="-150"/>
    </w:pPr>
    <w:rPr>
      <w:vanish/>
    </w:rPr>
  </w:style>
  <w:style w:type="paragraph" w:styleId="1181" w:customStyle="1">
    <w:name w:val="b-share-popup__tail"/>
    <w:basedOn w:val="1026"/>
    <w:pPr>
      <w:ind w:left="-165"/>
    </w:pPr>
  </w:style>
  <w:style w:type="paragraph" w:styleId="1182" w:customStyle="1">
    <w:name w:val="b-share-popup__form"/>
    <w:basedOn w:val="1026"/>
    <w:rPr>
      <w:vanish/>
    </w:rPr>
  </w:style>
  <w:style w:type="paragraph" w:styleId="1183" w:customStyle="1">
    <w:name w:val="b-share-popup__form__link"/>
    <w:basedOn w:val="1026"/>
    <w:pPr>
      <w:ind w:left="150"/>
      <w:spacing w:after="75" w:line="349" w:lineRule="atLeast"/>
    </w:pPr>
    <w:rPr>
      <w:rFonts w:ascii="Verdana" w:hAnsi="Verdana"/>
      <w:color w:val="1a3dc1"/>
      <w:sz w:val="21"/>
      <w:szCs w:val="21"/>
      <w:u w:val="single"/>
    </w:rPr>
  </w:style>
  <w:style w:type="paragraph" w:styleId="1184" w:customStyle="1">
    <w:name w:val="b-share-popup__form__button"/>
    <w:basedOn w:val="1026"/>
    <w:pPr>
      <w:ind w:left="225"/>
      <w:spacing w:before="75" w:line="349" w:lineRule="atLeast"/>
    </w:pPr>
    <w:rPr>
      <w:rFonts w:ascii="Verdana" w:hAnsi="Verdana"/>
      <w:sz w:val="21"/>
      <w:szCs w:val="21"/>
    </w:rPr>
  </w:style>
  <w:style w:type="paragraph" w:styleId="1185" w:customStyle="1">
    <w:name w:val="b-share-popup__form__close"/>
    <w:basedOn w:val="1026"/>
    <w:pPr>
      <w:ind w:right="150"/>
      <w:spacing w:after="75" w:line="349" w:lineRule="atLeast"/>
    </w:pPr>
    <w:rPr>
      <w:rFonts w:ascii="Verdana" w:hAnsi="Verdana"/>
      <w:color w:val="999999"/>
      <w:sz w:val="21"/>
      <w:szCs w:val="21"/>
    </w:rPr>
  </w:style>
  <w:style w:type="paragraph" w:styleId="1186" w:customStyle="1">
    <w:name w:val="b-share-form-button"/>
    <w:basedOn w:val="1026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187" w:customStyle="1">
    <w:name w:val="b-share-form-button__before"/>
    <w:basedOn w:val="1026"/>
    <w:pPr>
      <w:ind w:left="-105"/>
      <w:spacing w:before="100" w:after="100"/>
    </w:pPr>
  </w:style>
  <w:style w:type="paragraph" w:styleId="1188" w:customStyle="1">
    <w:name w:val="b-share-form-button__after"/>
    <w:basedOn w:val="1026"/>
    <w:pPr>
      <w:ind w:left="60"/>
      <w:spacing w:before="100" w:after="100"/>
    </w:pPr>
  </w:style>
  <w:style w:type="paragraph" w:styleId="1189" w:customStyle="1">
    <w:name w:val="b-share-form-button_icons"/>
    <w:basedOn w:val="1026"/>
    <w:pPr>
      <w:spacing w:before="100" w:after="100"/>
    </w:pPr>
  </w:style>
  <w:style w:type="paragraph" w:styleId="1190" w:customStyle="1">
    <w:name w:val="b-share"/>
    <w:basedOn w:val="1026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191" w:customStyle="1">
    <w:name w:val="b-share__text"/>
    <w:basedOn w:val="1026"/>
    <w:pPr>
      <w:ind w:right="75"/>
      <w:spacing w:before="100" w:after="100"/>
    </w:pPr>
  </w:style>
  <w:style w:type="paragraph" w:styleId="1192" w:customStyle="1">
    <w:name w:val="b-share__handle"/>
    <w:basedOn w:val="1026"/>
    <w:pPr>
      <w:spacing w:before="100" w:after="100"/>
    </w:pPr>
  </w:style>
  <w:style w:type="paragraph" w:styleId="1193" w:customStyle="1">
    <w:name w:val="b-share__hr"/>
    <w:basedOn w:val="1026"/>
    <w:pPr>
      <w:ind w:left="30" w:right="45"/>
    </w:pPr>
    <w:rPr>
      <w:vanish/>
    </w:rPr>
  </w:style>
  <w:style w:type="paragraph" w:styleId="1194" w:customStyle="1">
    <w:name w:val="b-share_bordered"/>
    <w:basedOn w:val="1026"/>
    <w:pPr>
      <w:spacing w:before="100" w:after="100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</w:style>
  <w:style w:type="paragraph" w:styleId="1195" w:customStyle="1">
    <w:name w:val="b-share_link"/>
    <w:basedOn w:val="1026"/>
  </w:style>
  <w:style w:type="paragraph" w:styleId="1196" w:customStyle="1">
    <w:name w:val="b-share-form-button_share"/>
    <w:basedOn w:val="1026"/>
    <w:pPr>
      <w:spacing w:before="100" w:after="100"/>
    </w:pPr>
  </w:style>
  <w:style w:type="paragraph" w:styleId="1197" w:customStyle="1">
    <w:name w:val="b-share-pseudo-link"/>
    <w:basedOn w:val="1026"/>
    <w:pPr>
      <w:spacing w:before="100" w:after="100"/>
    </w:pPr>
  </w:style>
  <w:style w:type="paragraph" w:styleId="1198" w:customStyle="1">
    <w:name w:val="b-share_font_fixed"/>
    <w:basedOn w:val="1026"/>
    <w:pPr>
      <w:spacing w:before="100" w:after="100"/>
    </w:pPr>
    <w:rPr>
      <w:sz w:val="17"/>
      <w:szCs w:val="17"/>
    </w:rPr>
  </w:style>
  <w:style w:type="paragraph" w:styleId="1199" w:customStyle="1">
    <w:name w:val="b-share__handle_more"/>
    <w:basedOn w:val="1026"/>
    <w:pPr>
      <w:spacing w:after="100"/>
    </w:pPr>
    <w:rPr>
      <w:color w:val="7b7b7b"/>
      <w:sz w:val="14"/>
      <w:szCs w:val="14"/>
    </w:rPr>
  </w:style>
  <w:style w:type="paragraph" w:styleId="1200" w:customStyle="1">
    <w:name w:val="b-share-icon"/>
    <w:basedOn w:val="1026"/>
    <w:pPr>
      <w:spacing w:before="100" w:after="100"/>
    </w:pPr>
  </w:style>
  <w:style w:type="paragraph" w:styleId="1201" w:customStyle="1">
    <w:name w:val="b-share-icon_renren"/>
    <w:basedOn w:val="1026"/>
    <w:pPr>
      <w:spacing w:before="100" w:after="100"/>
    </w:pPr>
  </w:style>
  <w:style w:type="paragraph" w:styleId="1202" w:customStyle="1">
    <w:name w:val="b-share-icon_sina_weibo"/>
    <w:basedOn w:val="1026"/>
    <w:pPr>
      <w:spacing w:before="100" w:after="100"/>
    </w:pPr>
  </w:style>
  <w:style w:type="paragraph" w:styleId="1203" w:customStyle="1">
    <w:name w:val="b-share-icon_qzone"/>
    <w:basedOn w:val="1026"/>
    <w:pPr>
      <w:spacing w:before="100" w:after="100"/>
    </w:pPr>
  </w:style>
  <w:style w:type="paragraph" w:styleId="1204" w:customStyle="1">
    <w:name w:val="b-share-icon_tencent_weibo"/>
    <w:basedOn w:val="1026"/>
    <w:pPr>
      <w:spacing w:before="100" w:after="100"/>
    </w:pPr>
  </w:style>
  <w:style w:type="paragraph" w:styleId="1205" w:customStyle="1">
    <w:name w:val="b-share-counter"/>
    <w:basedOn w:val="1026"/>
    <w:pPr>
      <w:ind w:left="45" w:right="90"/>
      <w:spacing w:before="45" w:after="45" w:line="270" w:lineRule="atLeast"/>
    </w:pPr>
    <w:rPr>
      <w:rFonts w:ascii="Arial" w:hAnsi="Arial" w:cs="Arial"/>
      <w:vanish/>
      <w:color w:val="ffffff"/>
      <w:sz w:val="21"/>
      <w:szCs w:val="21"/>
    </w:rPr>
  </w:style>
  <w:style w:type="paragraph" w:styleId="1206" w:customStyle="1">
    <w:name w:val="b-share-btn__counter"/>
    <w:basedOn w:val="1026"/>
    <w:pPr>
      <w:spacing w:before="100" w:after="100"/>
    </w:pPr>
  </w:style>
  <w:style w:type="paragraph" w:styleId="1207" w:customStyle="1">
    <w:name w:val="b-share-popup__expander"/>
    <w:basedOn w:val="1026"/>
    <w:pPr>
      <w:spacing w:before="100" w:after="100"/>
    </w:pPr>
  </w:style>
  <w:style w:type="paragraph" w:styleId="1208" w:customStyle="1">
    <w:name w:val="b-share-popup__item__text_collapse"/>
    <w:basedOn w:val="1026"/>
    <w:pPr>
      <w:spacing w:before="100" w:after="100"/>
    </w:pPr>
  </w:style>
  <w:style w:type="paragraph" w:styleId="1209" w:customStyle="1">
    <w:name w:val="b-share-popup__item__text_expand"/>
    <w:basedOn w:val="1026"/>
    <w:pPr>
      <w:spacing w:before="100" w:after="100"/>
    </w:pPr>
  </w:style>
  <w:style w:type="paragraph" w:styleId="1210" w:customStyle="1">
    <w:name w:val="b-share-popup__input_link"/>
    <w:basedOn w:val="1026"/>
    <w:pPr>
      <w:spacing w:before="100" w:after="100"/>
    </w:pPr>
  </w:style>
  <w:style w:type="paragraph" w:styleId="1211" w:customStyle="1">
    <w:name w:val="b-share-popup__form_mail"/>
    <w:basedOn w:val="1026"/>
    <w:pPr>
      <w:spacing w:before="100" w:after="100"/>
    </w:pPr>
  </w:style>
  <w:style w:type="paragraph" w:styleId="1212" w:customStyle="1">
    <w:name w:val="b-share-popup__form_html"/>
    <w:basedOn w:val="1026"/>
    <w:pPr>
      <w:spacing w:before="100" w:after="100"/>
    </w:pPr>
  </w:style>
  <w:style w:type="paragraph" w:styleId="1213" w:customStyle="1">
    <w:name w:val="b-share-form-button__icon"/>
    <w:basedOn w:val="1026"/>
    <w:pPr>
      <w:spacing w:before="100" w:after="100"/>
    </w:pPr>
  </w:style>
  <w:style w:type="paragraph" w:styleId="1214" w:customStyle="1">
    <w:name w:val="b-share-btn__wrap"/>
    <w:basedOn w:val="1026"/>
    <w:pPr>
      <w:spacing w:before="100" w:after="100"/>
    </w:pPr>
  </w:style>
  <w:style w:type="paragraph" w:styleId="1215" w:customStyle="1">
    <w:name w:val="b-share-btn__facebook"/>
    <w:basedOn w:val="1026"/>
    <w:pPr>
      <w:spacing w:before="100" w:after="100"/>
    </w:pPr>
  </w:style>
  <w:style w:type="paragraph" w:styleId="1216" w:customStyle="1">
    <w:name w:val="b-share-btn__moimir"/>
    <w:basedOn w:val="1026"/>
    <w:pPr>
      <w:spacing w:before="100" w:after="100"/>
    </w:pPr>
  </w:style>
  <w:style w:type="paragraph" w:styleId="1217" w:customStyle="1">
    <w:name w:val="b-share-btn__vkontakte"/>
    <w:basedOn w:val="1026"/>
    <w:pPr>
      <w:spacing w:before="100" w:after="100"/>
    </w:pPr>
  </w:style>
  <w:style w:type="paragraph" w:styleId="1218" w:customStyle="1">
    <w:name w:val="b-share-btn__twitter"/>
    <w:basedOn w:val="1026"/>
    <w:pPr>
      <w:spacing w:before="100" w:after="100"/>
    </w:pPr>
  </w:style>
  <w:style w:type="paragraph" w:styleId="1219" w:customStyle="1">
    <w:name w:val="b-share-btn__odnoklassniki"/>
    <w:basedOn w:val="1026"/>
    <w:pPr>
      <w:spacing w:before="100" w:after="100"/>
    </w:pPr>
  </w:style>
  <w:style w:type="paragraph" w:styleId="1220" w:customStyle="1">
    <w:name w:val="b-share-btn__gplus"/>
    <w:basedOn w:val="1026"/>
    <w:pPr>
      <w:spacing w:before="100" w:after="100"/>
    </w:pPr>
  </w:style>
  <w:style w:type="paragraph" w:styleId="1221" w:customStyle="1">
    <w:name w:val="b-share-btn__yaru"/>
    <w:basedOn w:val="1026"/>
    <w:pPr>
      <w:spacing w:before="100" w:after="100"/>
    </w:pPr>
  </w:style>
  <w:style w:type="paragraph" w:styleId="1222" w:customStyle="1">
    <w:name w:val="b-share-btn__pinterest"/>
    <w:basedOn w:val="1026"/>
    <w:pPr>
      <w:spacing w:before="100" w:after="100"/>
    </w:pPr>
  </w:style>
  <w:style w:type="paragraph" w:styleId="1223" w:customStyle="1">
    <w:name w:val="b-share-popup__item__text"/>
    <w:basedOn w:val="1026"/>
    <w:pPr>
      <w:spacing w:before="100" w:after="100"/>
    </w:pPr>
  </w:style>
  <w:style w:type="paragraph" w:styleId="1224" w:customStyle="1">
    <w:name w:val="b-share-popup__item__text1"/>
    <w:basedOn w:val="1026"/>
    <w:pPr>
      <w:spacing w:before="100" w:after="100"/>
    </w:pPr>
    <w:rPr>
      <w:color w:val="1a3dc1"/>
      <w:u w:val="single"/>
    </w:rPr>
  </w:style>
  <w:style w:type="paragraph" w:styleId="1225" w:customStyle="1">
    <w:name w:val="b-share-popup__item__text2"/>
    <w:basedOn w:val="1026"/>
    <w:pPr>
      <w:spacing w:before="100" w:after="100"/>
    </w:pPr>
    <w:rPr>
      <w:color w:val="ff0000"/>
      <w:u w:val="single"/>
    </w:rPr>
  </w:style>
  <w:style w:type="paragraph" w:styleId="1226" w:customStyle="1">
    <w:name w:val="b-share-popup__item1"/>
    <w:basedOn w:val="1026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21"/>
      <w:szCs w:val="21"/>
    </w:rPr>
  </w:style>
  <w:style w:type="paragraph" w:styleId="1227" w:customStyle="1">
    <w:name w:val="b-share-popup__expander1"/>
    <w:basedOn w:val="1026"/>
    <w:pPr>
      <w:spacing w:before="100" w:after="100"/>
    </w:pPr>
  </w:style>
  <w:style w:type="paragraph" w:styleId="1228" w:customStyle="1">
    <w:name w:val="b-share-popup__item__text3"/>
    <w:basedOn w:val="1026"/>
    <w:pPr>
      <w:spacing w:before="100" w:after="100"/>
    </w:pPr>
    <w:rPr>
      <w:u w:val="single"/>
    </w:rPr>
  </w:style>
  <w:style w:type="paragraph" w:styleId="1229" w:customStyle="1">
    <w:name w:val="b-ico_action_rarr1"/>
    <w:basedOn w:val="1026"/>
    <w:pPr>
      <w:spacing w:before="100" w:after="100"/>
    </w:pPr>
    <w:rPr>
      <w:vanish/>
    </w:rPr>
  </w:style>
  <w:style w:type="paragraph" w:styleId="1230" w:customStyle="1">
    <w:name w:val="b-ico_action_larr1"/>
    <w:basedOn w:val="1026"/>
    <w:pPr>
      <w:spacing w:before="100" w:after="100"/>
    </w:pPr>
    <w:rPr>
      <w:vanish/>
    </w:rPr>
  </w:style>
  <w:style w:type="paragraph" w:styleId="1231" w:customStyle="1">
    <w:name w:val="b-ico_action_larr2"/>
    <w:basedOn w:val="1026"/>
    <w:pPr>
      <w:spacing w:before="100" w:after="100"/>
    </w:pPr>
    <w:rPr>
      <w:vanish/>
    </w:rPr>
  </w:style>
  <w:style w:type="paragraph" w:styleId="1232" w:customStyle="1">
    <w:name w:val="b-ico_action_rarr2"/>
    <w:basedOn w:val="1026"/>
    <w:pPr>
      <w:spacing w:before="100" w:after="100"/>
    </w:pPr>
    <w:rPr>
      <w:vanish/>
    </w:rPr>
  </w:style>
  <w:style w:type="paragraph" w:styleId="1233" w:customStyle="1">
    <w:name w:val="b-share-popup__item__text_collapse1"/>
    <w:basedOn w:val="1026"/>
    <w:pPr>
      <w:spacing w:before="100" w:after="100"/>
    </w:pPr>
    <w:rPr>
      <w:vanish/>
    </w:rPr>
  </w:style>
  <w:style w:type="paragraph" w:styleId="1234" w:customStyle="1">
    <w:name w:val="b-share-popup__item__text_expand1"/>
    <w:basedOn w:val="1026"/>
    <w:pPr>
      <w:spacing w:before="100" w:after="100"/>
    </w:pPr>
    <w:rPr>
      <w:vanish/>
    </w:rPr>
  </w:style>
  <w:style w:type="paragraph" w:styleId="1235" w:customStyle="1">
    <w:name w:val="b-ico_action_rarr3"/>
    <w:basedOn w:val="1026"/>
    <w:pPr>
      <w:spacing w:before="100" w:after="100"/>
    </w:pPr>
  </w:style>
  <w:style w:type="paragraph" w:styleId="1236" w:customStyle="1">
    <w:name w:val="b-share-popup__item__text_collapse2"/>
    <w:basedOn w:val="1026"/>
    <w:pPr>
      <w:spacing w:before="100" w:after="100"/>
    </w:pPr>
  </w:style>
  <w:style w:type="paragraph" w:styleId="1237" w:customStyle="1">
    <w:name w:val="b-ico_action_rarr4"/>
    <w:basedOn w:val="1026"/>
    <w:pPr>
      <w:spacing w:before="100" w:after="100"/>
    </w:pPr>
  </w:style>
  <w:style w:type="paragraph" w:styleId="1238" w:customStyle="1">
    <w:name w:val="b-ico_action_larr3"/>
    <w:basedOn w:val="1026"/>
    <w:pPr>
      <w:spacing w:before="100" w:after="100"/>
    </w:pPr>
  </w:style>
  <w:style w:type="paragraph" w:styleId="1239" w:customStyle="1">
    <w:name w:val="b-share-popup__main1"/>
    <w:basedOn w:val="1026"/>
    <w:pPr>
      <w:spacing w:before="100" w:after="100"/>
    </w:pPr>
  </w:style>
  <w:style w:type="paragraph" w:styleId="1240" w:customStyle="1">
    <w:name w:val="b-share-popup__extra1"/>
    <w:basedOn w:val="1026"/>
    <w:pPr>
      <w:ind w:right="-150"/>
    </w:pPr>
    <w:rPr>
      <w:vanish/>
    </w:rPr>
  </w:style>
  <w:style w:type="paragraph" w:styleId="1241" w:customStyle="1">
    <w:name w:val="b-share-popup__extra2"/>
    <w:basedOn w:val="1026"/>
    <w:pPr>
      <w:ind w:left="-150"/>
    </w:pPr>
    <w:rPr>
      <w:vanish/>
    </w:rPr>
  </w:style>
  <w:style w:type="paragraph" w:styleId="1242" w:customStyle="1">
    <w:name w:val="b-share-popup__tail1"/>
    <w:basedOn w:val="1026"/>
    <w:pPr>
      <w:ind w:left="-165"/>
    </w:pPr>
  </w:style>
  <w:style w:type="paragraph" w:styleId="1243" w:customStyle="1">
    <w:name w:val="b-share-popup__tail2"/>
    <w:basedOn w:val="1026"/>
    <w:pPr>
      <w:ind w:left="-165"/>
    </w:pPr>
  </w:style>
  <w:style w:type="paragraph" w:styleId="1244" w:customStyle="1">
    <w:name w:val="b-share-popup__main2"/>
    <w:basedOn w:val="1026"/>
    <w:pPr>
      <w:spacing w:before="100" w:after="100"/>
    </w:pPr>
  </w:style>
  <w:style w:type="paragraph" w:styleId="1245" w:customStyle="1">
    <w:name w:val="b-share-popup__main3"/>
    <w:basedOn w:val="1026"/>
    <w:pPr>
      <w:spacing w:before="100" w:after="100"/>
    </w:pPr>
  </w:style>
  <w:style w:type="paragraph" w:styleId="1246" w:customStyle="1">
    <w:name w:val="b-share-popup__main4"/>
    <w:basedOn w:val="1026"/>
    <w:pPr>
      <w:spacing w:before="100" w:after="100"/>
    </w:pPr>
  </w:style>
  <w:style w:type="paragraph" w:styleId="1247" w:customStyle="1">
    <w:name w:val="b-share-popup__extra3"/>
    <w:basedOn w:val="1026"/>
    <w:pPr>
      <w:ind w:right="-150"/>
    </w:pPr>
    <w:rPr>
      <w:vanish/>
    </w:rPr>
  </w:style>
  <w:style w:type="paragraph" w:styleId="1248" w:customStyle="1">
    <w:name w:val="b-share-popup__extra4"/>
    <w:basedOn w:val="1026"/>
    <w:pPr>
      <w:ind w:right="-150"/>
    </w:pPr>
    <w:rPr>
      <w:vanish/>
    </w:rPr>
  </w:style>
  <w:style w:type="paragraph" w:styleId="1249" w:customStyle="1">
    <w:name w:val="b-share-popup__extra5"/>
    <w:basedOn w:val="1026"/>
    <w:pPr>
      <w:ind w:right="-150"/>
    </w:pPr>
    <w:rPr>
      <w:vanish/>
    </w:rPr>
  </w:style>
  <w:style w:type="paragraph" w:styleId="1250" w:customStyle="1">
    <w:name w:val="b-share-popup__expander2"/>
    <w:basedOn w:val="1026"/>
    <w:pPr>
      <w:spacing w:before="100" w:after="100"/>
    </w:pPr>
    <w:rPr>
      <w:vanish/>
    </w:rPr>
  </w:style>
  <w:style w:type="paragraph" w:styleId="1251" w:customStyle="1">
    <w:name w:val="b-share-popup__expander3"/>
    <w:basedOn w:val="1026"/>
    <w:pPr>
      <w:spacing w:before="100" w:after="100"/>
    </w:pPr>
    <w:rPr>
      <w:vanish/>
    </w:rPr>
  </w:style>
  <w:style w:type="paragraph" w:styleId="1252" w:customStyle="1">
    <w:name w:val="b-share-popup__expander4"/>
    <w:basedOn w:val="1026"/>
    <w:pPr>
      <w:spacing w:before="100" w:after="100"/>
    </w:pPr>
    <w:rPr>
      <w:vanish/>
    </w:rPr>
  </w:style>
  <w:style w:type="paragraph" w:styleId="1253" w:customStyle="1">
    <w:name w:val="b-share-popup__input_link1"/>
    <w:basedOn w:val="1026"/>
    <w:pPr>
      <w:spacing w:before="100" w:after="100"/>
    </w:pPr>
    <w:rPr>
      <w:vanish/>
    </w:rPr>
  </w:style>
  <w:style w:type="paragraph" w:styleId="1254" w:customStyle="1">
    <w:name w:val="b-share-popup__input_link2"/>
    <w:basedOn w:val="1026"/>
    <w:pPr>
      <w:spacing w:before="100" w:after="100"/>
    </w:pPr>
    <w:rPr>
      <w:vanish/>
    </w:rPr>
  </w:style>
  <w:style w:type="paragraph" w:styleId="1255" w:customStyle="1">
    <w:name w:val="b-share-popup__input_link3"/>
    <w:basedOn w:val="1026"/>
    <w:pPr>
      <w:spacing w:before="100" w:after="100"/>
    </w:pPr>
    <w:rPr>
      <w:vanish/>
    </w:rPr>
  </w:style>
  <w:style w:type="paragraph" w:styleId="1256" w:customStyle="1">
    <w:name w:val="b-share-popup__form_mail1"/>
    <w:basedOn w:val="1026"/>
    <w:pPr>
      <w:spacing w:before="100" w:after="100"/>
    </w:pPr>
  </w:style>
  <w:style w:type="paragraph" w:styleId="1257" w:customStyle="1">
    <w:name w:val="b-share-popup__form_html1"/>
    <w:basedOn w:val="1026"/>
    <w:pPr>
      <w:spacing w:before="100" w:after="100"/>
    </w:pPr>
  </w:style>
  <w:style w:type="paragraph" w:styleId="1258" w:customStyle="1">
    <w:name w:val="b-share-popup__form1"/>
    <w:basedOn w:val="1026"/>
  </w:style>
  <w:style w:type="paragraph" w:styleId="1259" w:customStyle="1">
    <w:name w:val="b-share-popup__item2"/>
    <w:basedOn w:val="1026"/>
    <w:pPr>
      <w:spacing w:before="100" w:after="100" w:line="300" w:lineRule="atLeast"/>
      <w:shd w:val="clear" w:color="auto" w:fill="ffffff"/>
    </w:pPr>
    <w:rPr>
      <w:rFonts w:ascii="Arial" w:hAnsi="Arial" w:cs="Arial"/>
      <w:sz w:val="19"/>
      <w:szCs w:val="19"/>
    </w:rPr>
  </w:style>
  <w:style w:type="paragraph" w:styleId="1260" w:customStyle="1">
    <w:name w:val="b-share-popup__header1"/>
    <w:basedOn w:val="1026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261" w:customStyle="1">
    <w:name w:val="b-share-popup__input1"/>
    <w:basedOn w:val="1026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262" w:customStyle="1">
    <w:name w:val="b-share-popup__item3"/>
    <w:basedOn w:val="1026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17"/>
      <w:szCs w:val="17"/>
    </w:rPr>
  </w:style>
  <w:style w:type="paragraph" w:styleId="1263" w:customStyle="1">
    <w:name w:val="b-share-popup__form__link1"/>
    <w:basedOn w:val="1026"/>
    <w:pPr>
      <w:ind w:left="150"/>
      <w:spacing w:after="75" w:line="349" w:lineRule="atLeast"/>
    </w:pPr>
    <w:rPr>
      <w:rFonts w:ascii="Verdana" w:hAnsi="Verdana"/>
      <w:color w:val="1a3dc1"/>
      <w:sz w:val="17"/>
      <w:szCs w:val="17"/>
      <w:u w:val="single"/>
    </w:rPr>
  </w:style>
  <w:style w:type="paragraph" w:styleId="1264" w:customStyle="1">
    <w:name w:val="b-share-popup__form__button1"/>
    <w:basedOn w:val="1026"/>
    <w:pPr>
      <w:ind w:left="225"/>
      <w:spacing w:before="75" w:line="349" w:lineRule="atLeast"/>
    </w:pPr>
    <w:rPr>
      <w:rFonts w:ascii="Verdana" w:hAnsi="Verdana"/>
      <w:sz w:val="17"/>
      <w:szCs w:val="17"/>
    </w:rPr>
  </w:style>
  <w:style w:type="paragraph" w:styleId="1265" w:customStyle="1">
    <w:name w:val="b-share-popup__form__close1"/>
    <w:basedOn w:val="1026"/>
    <w:pPr>
      <w:ind w:right="150"/>
      <w:spacing w:after="75" w:line="349" w:lineRule="atLeast"/>
    </w:pPr>
    <w:rPr>
      <w:rFonts w:ascii="Verdana" w:hAnsi="Verdana"/>
      <w:color w:val="999999"/>
      <w:sz w:val="17"/>
      <w:szCs w:val="17"/>
    </w:rPr>
  </w:style>
  <w:style w:type="paragraph" w:styleId="1266" w:customStyle="1">
    <w:name w:val="b-share-popup__yandex1"/>
    <w:basedOn w:val="1026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styleId="1267" w:customStyle="1">
    <w:name w:val="b-share-form-button__before1"/>
    <w:basedOn w:val="1026"/>
    <w:pPr>
      <w:ind w:left="-45"/>
      <w:spacing w:before="100" w:after="100"/>
    </w:pPr>
  </w:style>
  <w:style w:type="paragraph" w:styleId="1268" w:customStyle="1">
    <w:name w:val="b-share-form-button__after1"/>
    <w:basedOn w:val="1026"/>
    <w:pPr>
      <w:spacing w:before="100" w:after="100"/>
    </w:pPr>
  </w:style>
  <w:style w:type="paragraph" w:styleId="1269" w:customStyle="1">
    <w:name w:val="b-share__handle_more1"/>
    <w:basedOn w:val="1026"/>
    <w:pPr>
      <w:ind w:right="-60"/>
      <w:spacing w:after="100"/>
    </w:pPr>
    <w:rPr>
      <w:color w:val="7b7b7b"/>
      <w:sz w:val="14"/>
      <w:szCs w:val="14"/>
    </w:rPr>
  </w:style>
  <w:style w:type="paragraph" w:styleId="1270" w:customStyle="1">
    <w:name w:val="b-share-icon1"/>
    <w:basedOn w:val="1026"/>
    <w:pPr>
      <w:spacing w:before="100" w:after="100"/>
    </w:pPr>
  </w:style>
  <w:style w:type="paragraph" w:styleId="1271" w:customStyle="1">
    <w:name w:val="b-share-form-button1"/>
    <w:basedOn w:val="1026"/>
    <w:pPr>
      <w:ind w:left="45" w:right="45"/>
      <w:spacing w:line="255" w:lineRule="atLeast"/>
    </w:pPr>
    <w:rPr>
      <w:rFonts w:ascii="Verdana" w:hAnsi="Verdana"/>
    </w:rPr>
  </w:style>
  <w:style w:type="paragraph" w:styleId="1272" w:customStyle="1">
    <w:name w:val="b-share-icon2"/>
    <w:basedOn w:val="1026"/>
    <w:pPr>
      <w:ind w:right="75"/>
    </w:pPr>
  </w:style>
  <w:style w:type="paragraph" w:styleId="1273" w:customStyle="1">
    <w:name w:val="b-share-form-button2"/>
    <w:basedOn w:val="1026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274" w:customStyle="1">
    <w:name w:val="b-share__text1"/>
    <w:basedOn w:val="1026"/>
    <w:pPr>
      <w:ind w:right="75"/>
      <w:spacing w:before="100" w:after="100"/>
    </w:pPr>
    <w:rPr>
      <w:color w:val="ff0000"/>
      <w:u w:val="single"/>
    </w:rPr>
  </w:style>
  <w:style w:type="paragraph" w:styleId="1275" w:customStyle="1">
    <w:name w:val="b-share__hr1"/>
    <w:basedOn w:val="1026"/>
    <w:pPr>
      <w:ind w:left="30" w:right="45"/>
      <w:shd w:val="clear" w:color="auto" w:fill="e4e4e4"/>
    </w:pPr>
  </w:style>
  <w:style w:type="paragraph" w:styleId="1276" w:customStyle="1">
    <w:name w:val="b-share__text2"/>
    <w:basedOn w:val="1026"/>
    <w:pPr>
      <w:ind w:right="75"/>
      <w:spacing w:before="100" w:after="100"/>
    </w:pPr>
    <w:rPr>
      <w:color w:val="1a3dc1"/>
      <w:u w:val="single"/>
    </w:rPr>
  </w:style>
  <w:style w:type="paragraph" w:styleId="1277" w:customStyle="1">
    <w:name w:val="b-share-form-button__before2"/>
    <w:basedOn w:val="1026"/>
    <w:pPr>
      <w:ind w:left="-435"/>
      <w:spacing w:before="100" w:after="100"/>
    </w:pPr>
  </w:style>
  <w:style w:type="paragraph" w:styleId="1278" w:customStyle="1">
    <w:name w:val="b-share-form-button__icon1"/>
    <w:basedOn w:val="1026"/>
    <w:pPr>
      <w:ind w:left="-345"/>
      <w:spacing w:before="15"/>
    </w:pPr>
  </w:style>
  <w:style w:type="paragraph" w:styleId="1279" w:customStyle="1">
    <w:name w:val="b-share-icon3"/>
    <w:basedOn w:val="1026"/>
    <w:pPr>
      <w:spacing w:before="100" w:after="100"/>
    </w:pPr>
  </w:style>
  <w:style w:type="paragraph" w:styleId="1280" w:customStyle="1">
    <w:name w:val="b-share-form-button__icon2"/>
    <w:basedOn w:val="1026"/>
    <w:pPr>
      <w:ind w:left="-345"/>
      <w:spacing w:before="15"/>
    </w:pPr>
  </w:style>
  <w:style w:type="paragraph" w:styleId="1281" w:customStyle="1">
    <w:name w:val="b-share-popup__i1"/>
    <w:basedOn w:val="1026"/>
    <w:pPr>
      <w:spacing w:before="100" w:after="100"/>
      <w:shd w:val="clear" w:color="auto" w:fill="333333"/>
    </w:pPr>
  </w:style>
  <w:style w:type="paragraph" w:styleId="1282" w:customStyle="1">
    <w:name w:val="b-share__text3"/>
    <w:basedOn w:val="1026"/>
    <w:pPr>
      <w:ind w:right="75"/>
      <w:spacing w:before="100" w:after="100"/>
    </w:pPr>
    <w:rPr>
      <w:color w:val="aaaaaa"/>
    </w:rPr>
  </w:style>
  <w:style w:type="paragraph" w:styleId="1283" w:customStyle="1">
    <w:name w:val="b-share-popup1"/>
    <w:basedOn w:val="1026"/>
    <w:pPr>
      <w:spacing w:before="100" w:after="100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aaaaaa"/>
    </w:rPr>
  </w:style>
  <w:style w:type="paragraph" w:styleId="1284" w:customStyle="1">
    <w:name w:val="b-share-popup__item4"/>
    <w:basedOn w:val="1026"/>
    <w:pPr>
      <w:spacing w:before="100" w:after="100" w:line="300" w:lineRule="atLeast"/>
      <w:shd w:val="clear" w:color="auto" w:fill="ffffff"/>
    </w:pPr>
    <w:rPr>
      <w:rFonts w:ascii="Arial" w:hAnsi="Arial" w:cs="Arial"/>
      <w:color w:val="cccccc"/>
    </w:rPr>
  </w:style>
  <w:style w:type="paragraph" w:styleId="1285" w:customStyle="1">
    <w:name w:val="b-share-popup__item__text4"/>
    <w:basedOn w:val="1026"/>
    <w:pPr>
      <w:spacing w:before="100" w:after="100"/>
    </w:pPr>
    <w:rPr>
      <w:color w:val="cccccc"/>
    </w:rPr>
  </w:style>
  <w:style w:type="paragraph" w:styleId="1286" w:customStyle="1">
    <w:name w:val="b-share1"/>
    <w:basedOn w:val="1026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287" w:customStyle="1">
    <w:name w:val="b-share-counter1"/>
    <w:basedOn w:val="1026"/>
    <w:pPr>
      <w:ind w:left="15" w:right="90"/>
      <w:spacing w:before="30" w:after="30" w:line="210" w:lineRule="atLeast"/>
    </w:pPr>
    <w:rPr>
      <w:rFonts w:ascii="Arial" w:hAnsi="Arial" w:cs="Arial"/>
      <w:vanish/>
      <w:color w:val="ffffff"/>
      <w:sz w:val="17"/>
      <w:szCs w:val="17"/>
    </w:rPr>
  </w:style>
  <w:style w:type="paragraph" w:styleId="1288" w:customStyle="1">
    <w:name w:val="b-share-counter2"/>
    <w:basedOn w:val="1026"/>
    <w:pPr>
      <w:ind w:left="45" w:right="90"/>
      <w:spacing w:before="45" w:after="45" w:line="270" w:lineRule="atLeast"/>
    </w:pPr>
    <w:rPr>
      <w:rFonts w:ascii="Arial" w:hAnsi="Arial" w:cs="Arial"/>
      <w:color w:val="ffffff"/>
      <w:sz w:val="21"/>
      <w:szCs w:val="21"/>
    </w:rPr>
  </w:style>
  <w:style w:type="paragraph" w:styleId="1289" w:customStyle="1">
    <w:name w:val="b-share-btn__wrap1"/>
    <w:basedOn w:val="1026"/>
    <w:pPr>
      <w:ind w:left="75"/>
      <w:spacing w:before="100" w:after="100"/>
    </w:pPr>
  </w:style>
  <w:style w:type="paragraph" w:styleId="1290" w:customStyle="1">
    <w:name w:val="b-share-btn__wrap2"/>
    <w:basedOn w:val="1026"/>
    <w:pPr>
      <w:ind w:left="60"/>
      <w:spacing w:before="100" w:after="100"/>
    </w:pPr>
  </w:style>
  <w:style w:type="paragraph" w:styleId="1291" w:customStyle="1">
    <w:name w:val="b-share-icon4"/>
    <w:basedOn w:val="1026"/>
    <w:pPr>
      <w:spacing w:before="100" w:after="100"/>
    </w:pPr>
  </w:style>
  <w:style w:type="paragraph" w:styleId="1292" w:customStyle="1">
    <w:name w:val="b-share-icon5"/>
    <w:basedOn w:val="1026"/>
    <w:pPr>
      <w:spacing w:before="100" w:after="100"/>
    </w:pPr>
  </w:style>
  <w:style w:type="paragraph" w:styleId="1293" w:customStyle="1">
    <w:name w:val="b-share-btn__facebook1"/>
    <w:basedOn w:val="1026"/>
    <w:pPr>
      <w:spacing w:before="100" w:after="100"/>
      <w:shd w:val="clear" w:color="auto" w:fill="3c5a98"/>
    </w:pPr>
  </w:style>
  <w:style w:type="paragraph" w:styleId="1294" w:customStyle="1">
    <w:name w:val="b-share-btn__facebook2"/>
    <w:basedOn w:val="1026"/>
    <w:pPr>
      <w:spacing w:before="100" w:after="100"/>
      <w:shd w:val="clear" w:color="auto" w:fill="30487a"/>
    </w:pPr>
  </w:style>
  <w:style w:type="paragraph" w:styleId="1295" w:customStyle="1">
    <w:name w:val="b-share-btn__moimir1"/>
    <w:basedOn w:val="1026"/>
    <w:pPr>
      <w:spacing w:before="100" w:after="100"/>
      <w:shd w:val="clear" w:color="auto" w:fill="226eb7"/>
    </w:pPr>
  </w:style>
  <w:style w:type="paragraph" w:styleId="1296" w:customStyle="1">
    <w:name w:val="b-share-btn__moimir2"/>
    <w:basedOn w:val="1026"/>
    <w:pPr>
      <w:spacing w:before="100" w:after="100"/>
      <w:shd w:val="clear" w:color="auto" w:fill="1b5892"/>
    </w:pPr>
  </w:style>
  <w:style w:type="paragraph" w:styleId="1297" w:customStyle="1">
    <w:name w:val="b-share-btn__vkontakte1"/>
    <w:basedOn w:val="1026"/>
    <w:pPr>
      <w:spacing w:before="100" w:after="100"/>
      <w:shd w:val="clear" w:color="auto" w:fill="48729e"/>
    </w:pPr>
  </w:style>
  <w:style w:type="paragraph" w:styleId="1298" w:customStyle="1">
    <w:name w:val="b-share-btn__vkontakte2"/>
    <w:basedOn w:val="1026"/>
    <w:pPr>
      <w:spacing w:before="100" w:after="100"/>
      <w:shd w:val="clear" w:color="auto" w:fill="3a5b7e"/>
    </w:pPr>
  </w:style>
  <w:style w:type="paragraph" w:styleId="1299" w:customStyle="1">
    <w:name w:val="b-share-btn__twitter1"/>
    <w:basedOn w:val="1026"/>
    <w:pPr>
      <w:spacing w:before="100" w:after="100"/>
      <w:shd w:val="clear" w:color="auto" w:fill="00aced"/>
    </w:pPr>
  </w:style>
  <w:style w:type="paragraph" w:styleId="1300" w:customStyle="1">
    <w:name w:val="b-share-btn__twitter2"/>
    <w:basedOn w:val="1026"/>
    <w:pPr>
      <w:spacing w:before="100" w:after="100"/>
      <w:shd w:val="clear" w:color="auto" w:fill="008abe"/>
    </w:pPr>
  </w:style>
  <w:style w:type="paragraph" w:styleId="1301" w:customStyle="1">
    <w:name w:val="b-share-btn__odnoklassniki1"/>
    <w:basedOn w:val="1026"/>
    <w:pPr>
      <w:spacing w:before="100" w:after="100"/>
      <w:shd w:val="clear" w:color="auto" w:fill="ff9f4d"/>
    </w:pPr>
  </w:style>
  <w:style w:type="paragraph" w:styleId="1302" w:customStyle="1">
    <w:name w:val="b-share-btn__odnoklassniki2"/>
    <w:basedOn w:val="1026"/>
    <w:pPr>
      <w:spacing w:before="100" w:after="100"/>
      <w:shd w:val="clear" w:color="auto" w:fill="cc7f3e"/>
    </w:pPr>
  </w:style>
  <w:style w:type="paragraph" w:styleId="1303" w:customStyle="1">
    <w:name w:val="b-share-btn__gplus1"/>
    <w:basedOn w:val="1026"/>
    <w:pPr>
      <w:spacing w:before="100" w:after="100"/>
      <w:shd w:val="clear" w:color="auto" w:fill="c25234"/>
    </w:pPr>
  </w:style>
  <w:style w:type="paragraph" w:styleId="1304" w:customStyle="1">
    <w:name w:val="b-share-btn__gplus2"/>
    <w:basedOn w:val="1026"/>
    <w:pPr>
      <w:spacing w:before="100" w:after="100"/>
      <w:shd w:val="clear" w:color="auto" w:fill="9b422a"/>
    </w:pPr>
  </w:style>
  <w:style w:type="paragraph" w:styleId="1305" w:customStyle="1">
    <w:name w:val="b-share-btn__yaru1"/>
    <w:basedOn w:val="1026"/>
    <w:pPr>
      <w:spacing w:before="100" w:after="100"/>
      <w:shd w:val="clear" w:color="auto" w:fill="d83933"/>
    </w:pPr>
  </w:style>
  <w:style w:type="paragraph" w:styleId="1306" w:customStyle="1">
    <w:name w:val="b-share-btn__yaru2"/>
    <w:basedOn w:val="1026"/>
    <w:pPr>
      <w:spacing w:before="100" w:after="100"/>
      <w:shd w:val="clear" w:color="auto" w:fill="ad2e29"/>
    </w:pPr>
  </w:style>
  <w:style w:type="paragraph" w:styleId="1307" w:customStyle="1">
    <w:name w:val="b-share-btn__pinterest1"/>
    <w:basedOn w:val="1026"/>
    <w:pPr>
      <w:spacing w:before="100" w:after="100"/>
      <w:shd w:val="clear" w:color="auto" w:fill="cd1e27"/>
    </w:pPr>
  </w:style>
  <w:style w:type="paragraph" w:styleId="1308" w:customStyle="1">
    <w:name w:val="b-share-btn__pinterest2"/>
    <w:basedOn w:val="1026"/>
    <w:pPr>
      <w:spacing w:before="100" w:after="100"/>
      <w:shd w:val="clear" w:color="auto" w:fill="a4181f"/>
    </w:pPr>
  </w:style>
  <w:style w:type="character" w:styleId="1309">
    <w:name w:val="Placeholder Text"/>
    <w:basedOn w:val="1036"/>
    <w:uiPriority w:val="99"/>
    <w:rPr>
      <w:color w:val="808080"/>
    </w:rPr>
  </w:style>
  <w:style w:type="character" w:styleId="1310" w:customStyle="1">
    <w:name w:val="c4"/>
    <w:basedOn w:val="1036"/>
  </w:style>
  <w:style w:type="character" w:styleId="1311" w:customStyle="1">
    <w:name w:val="ListLabel 4"/>
    <w:rPr>
      <w:rFonts w:cs="Times New Roman"/>
      <w:b/>
    </w:rPr>
  </w:style>
  <w:style w:type="character" w:styleId="1312" w:customStyle="1">
    <w:name w:val="ListLabel 5"/>
    <w:rPr>
      <w:rFonts w:cs="Times New Roman"/>
    </w:rPr>
  </w:style>
  <w:style w:type="character" w:styleId="1313" w:customStyle="1">
    <w:name w:val="c0"/>
    <w:basedOn w:val="1036"/>
  </w:style>
  <w:style w:type="character" w:styleId="1314" w:customStyle="1">
    <w:name w:val="c3"/>
    <w:basedOn w:val="1036"/>
    <w:uiPriority w:val="99"/>
  </w:style>
  <w:style w:type="numbering" w:styleId="1315" w:customStyle="1">
    <w:name w:val="WWNum1"/>
    <w:basedOn w:val="1038"/>
    <w:pPr>
      <w:numPr>
        <w:ilvl w:val="0"/>
        <w:numId w:val="4"/>
      </w:numPr>
    </w:pPr>
  </w:style>
  <w:style w:type="numbering" w:styleId="1316" w:customStyle="1">
    <w:name w:val="WWNum2"/>
    <w:basedOn w:val="1038"/>
    <w:pPr>
      <w:numPr>
        <w:ilvl w:val="0"/>
        <w:numId w:val="5"/>
      </w:numPr>
    </w:pPr>
  </w:style>
  <w:style w:type="numbering" w:styleId="1317" w:customStyle="1">
    <w:name w:val="WWNum3"/>
    <w:basedOn w:val="1038"/>
    <w:pPr>
      <w:numPr>
        <w:ilvl w:val="0"/>
        <w:numId w:val="6"/>
      </w:numPr>
    </w:pPr>
  </w:style>
  <w:style w:type="numbering" w:styleId="1318" w:customStyle="1">
    <w:name w:val="WWNum4"/>
    <w:basedOn w:val="1038"/>
    <w:pPr>
      <w:numPr>
        <w:ilvl w:val="0"/>
        <w:numId w:val="7"/>
      </w:numPr>
    </w:pPr>
  </w:style>
  <w:style w:type="numbering" w:styleId="1319" w:customStyle="1">
    <w:name w:val="WWNum5"/>
    <w:basedOn w:val="1038"/>
    <w:pPr>
      <w:numPr>
        <w:ilvl w:val="0"/>
        <w:numId w:val="8"/>
      </w:numPr>
    </w:pPr>
  </w:style>
  <w:style w:type="numbering" w:styleId="1320" w:customStyle="1">
    <w:name w:val="WWNum6"/>
    <w:basedOn w:val="1038"/>
    <w:pPr>
      <w:numPr>
        <w:ilvl w:val="0"/>
        <w:numId w:val="9"/>
      </w:numPr>
    </w:pPr>
  </w:style>
  <w:style w:type="numbering" w:styleId="1321" w:customStyle="1">
    <w:name w:val="WWNum7"/>
    <w:basedOn w:val="1038"/>
    <w:pPr>
      <w:numPr>
        <w:ilvl w:val="0"/>
        <w:numId w:val="10"/>
      </w:numPr>
    </w:pPr>
  </w:style>
  <w:style w:type="numbering" w:styleId="1322" w:customStyle="1">
    <w:name w:val="WWNum8"/>
    <w:basedOn w:val="1038"/>
    <w:pPr>
      <w:numPr>
        <w:ilvl w:val="0"/>
        <w:numId w:val="11"/>
      </w:numPr>
    </w:pPr>
  </w:style>
  <w:style w:type="numbering" w:styleId="1323" w:customStyle="1">
    <w:name w:val="WWNum9"/>
    <w:basedOn w:val="1038"/>
    <w:pPr>
      <w:numPr>
        <w:ilvl w:val="0"/>
        <w:numId w:val="12"/>
      </w:numPr>
    </w:pPr>
  </w:style>
  <w:style w:type="numbering" w:styleId="1324" w:customStyle="1">
    <w:name w:val="WWNum10"/>
    <w:basedOn w:val="1038"/>
    <w:pPr>
      <w:numPr>
        <w:ilvl w:val="0"/>
        <w:numId w:val="13"/>
      </w:numPr>
    </w:pPr>
  </w:style>
  <w:style w:type="numbering" w:styleId="1325" w:customStyle="1">
    <w:name w:val="WWNum11"/>
    <w:basedOn w:val="1038"/>
    <w:pPr>
      <w:numPr>
        <w:ilvl w:val="0"/>
        <w:numId w:val="14"/>
      </w:numPr>
    </w:pPr>
  </w:style>
  <w:style w:type="numbering" w:styleId="1326" w:customStyle="1">
    <w:name w:val="WWNum12"/>
    <w:basedOn w:val="1038"/>
    <w:pPr>
      <w:numPr>
        <w:ilvl w:val="0"/>
        <w:numId w:val="15"/>
      </w:numPr>
    </w:pPr>
  </w:style>
  <w:style w:type="numbering" w:styleId="1327" w:customStyle="1">
    <w:name w:val="WWNum13"/>
    <w:basedOn w:val="1038"/>
    <w:pPr>
      <w:numPr>
        <w:ilvl w:val="0"/>
        <w:numId w:val="16"/>
      </w:numPr>
    </w:pPr>
  </w:style>
  <w:style w:type="numbering" w:styleId="1328" w:customStyle="1">
    <w:name w:val="WWNum14"/>
    <w:basedOn w:val="1038"/>
    <w:pPr>
      <w:numPr>
        <w:ilvl w:val="0"/>
        <w:numId w:val="17"/>
      </w:numPr>
    </w:pPr>
  </w:style>
  <w:style w:type="numbering" w:styleId="1329" w:customStyle="1">
    <w:name w:val="WWNum15"/>
    <w:basedOn w:val="1038"/>
    <w:pPr>
      <w:numPr>
        <w:ilvl w:val="0"/>
        <w:numId w:val="18"/>
      </w:numPr>
    </w:pPr>
  </w:style>
  <w:style w:type="numbering" w:styleId="1330" w:customStyle="1">
    <w:name w:val="WWNum16"/>
    <w:basedOn w:val="1038"/>
    <w:pPr>
      <w:numPr>
        <w:ilvl w:val="0"/>
        <w:numId w:val="19"/>
      </w:numPr>
    </w:pPr>
  </w:style>
  <w:style w:type="numbering" w:styleId="1331" w:customStyle="1">
    <w:name w:val="WWNum17"/>
    <w:basedOn w:val="1038"/>
    <w:pPr>
      <w:numPr>
        <w:ilvl w:val="0"/>
        <w:numId w:val="20"/>
      </w:numPr>
    </w:pPr>
  </w:style>
  <w:style w:type="numbering" w:styleId="1332" w:customStyle="1">
    <w:name w:val="WWNum18"/>
    <w:basedOn w:val="1038"/>
    <w:pPr>
      <w:numPr>
        <w:ilvl w:val="0"/>
        <w:numId w:val="21"/>
      </w:numPr>
    </w:pPr>
  </w:style>
  <w:style w:type="numbering" w:styleId="1333" w:customStyle="1">
    <w:name w:val="WWNum19"/>
    <w:basedOn w:val="1038"/>
    <w:pPr>
      <w:numPr>
        <w:ilvl w:val="0"/>
        <w:numId w:val="22"/>
      </w:numPr>
    </w:pPr>
  </w:style>
  <w:style w:type="numbering" w:styleId="1334" w:customStyle="1">
    <w:name w:val="WWNum20"/>
    <w:basedOn w:val="1038"/>
    <w:pPr>
      <w:numPr>
        <w:ilvl w:val="0"/>
        <w:numId w:val="23"/>
      </w:numPr>
    </w:pPr>
  </w:style>
  <w:style w:type="numbering" w:styleId="1335" w:customStyle="1">
    <w:name w:val="WWNum21"/>
    <w:basedOn w:val="1038"/>
    <w:pPr>
      <w:numPr>
        <w:ilvl w:val="0"/>
        <w:numId w:val="41"/>
      </w:numPr>
    </w:pPr>
  </w:style>
  <w:style w:type="numbering" w:styleId="1336" w:customStyle="1">
    <w:name w:val="WWNum22"/>
    <w:basedOn w:val="1038"/>
    <w:pPr>
      <w:numPr>
        <w:ilvl w:val="0"/>
        <w:numId w:val="24"/>
      </w:numPr>
    </w:pPr>
  </w:style>
  <w:style w:type="numbering" w:styleId="1337" w:customStyle="1">
    <w:name w:val="WWNum23"/>
    <w:basedOn w:val="1038"/>
    <w:pPr>
      <w:numPr>
        <w:ilvl w:val="0"/>
        <w:numId w:val="25"/>
      </w:numPr>
    </w:pPr>
  </w:style>
  <w:style w:type="numbering" w:styleId="1338" w:customStyle="1">
    <w:name w:val="WWNum24"/>
    <w:basedOn w:val="1038"/>
    <w:pPr>
      <w:numPr>
        <w:ilvl w:val="0"/>
        <w:numId w:val="26"/>
      </w:numPr>
    </w:pPr>
  </w:style>
  <w:style w:type="numbering" w:styleId="1339" w:customStyle="1">
    <w:name w:val="WWNum25"/>
    <w:basedOn w:val="1038"/>
    <w:pPr>
      <w:numPr>
        <w:ilvl w:val="0"/>
        <w:numId w:val="27"/>
      </w:numPr>
    </w:pPr>
  </w:style>
  <w:style w:type="numbering" w:styleId="1340" w:customStyle="1">
    <w:name w:val="WWNum26"/>
    <w:basedOn w:val="1038"/>
    <w:pPr>
      <w:numPr>
        <w:ilvl w:val="0"/>
        <w:numId w:val="28"/>
      </w:numPr>
    </w:pPr>
  </w:style>
  <w:style w:type="numbering" w:styleId="1341" w:customStyle="1">
    <w:name w:val="WWNum27"/>
    <w:basedOn w:val="1038"/>
    <w:pPr>
      <w:numPr>
        <w:ilvl w:val="0"/>
        <w:numId w:val="29"/>
      </w:numPr>
    </w:pPr>
  </w:style>
  <w:style w:type="numbering" w:styleId="1342" w:customStyle="1">
    <w:name w:val="WWNum28"/>
    <w:basedOn w:val="1038"/>
    <w:pPr>
      <w:numPr>
        <w:ilvl w:val="0"/>
        <w:numId w:val="30"/>
      </w:numPr>
    </w:pPr>
  </w:style>
  <w:style w:type="numbering" w:styleId="1343" w:customStyle="1">
    <w:name w:val="WWNum29"/>
    <w:basedOn w:val="1038"/>
    <w:pPr>
      <w:numPr>
        <w:ilvl w:val="0"/>
        <w:numId w:val="31"/>
      </w:numPr>
    </w:pPr>
  </w:style>
  <w:style w:type="numbering" w:styleId="1344" w:customStyle="1">
    <w:name w:val="WWNum30"/>
    <w:basedOn w:val="1038"/>
    <w:pPr>
      <w:numPr>
        <w:ilvl w:val="0"/>
        <w:numId w:val="32"/>
      </w:numPr>
    </w:pPr>
  </w:style>
  <w:style w:type="numbering" w:styleId="1345" w:customStyle="1">
    <w:name w:val="WWNum31"/>
    <w:basedOn w:val="1038"/>
    <w:pPr>
      <w:numPr>
        <w:ilvl w:val="0"/>
        <w:numId w:val="33"/>
      </w:numPr>
    </w:pPr>
  </w:style>
  <w:style w:type="numbering" w:styleId="1346" w:customStyle="1">
    <w:name w:val="WWNum32"/>
    <w:basedOn w:val="1038"/>
    <w:pPr>
      <w:numPr>
        <w:ilvl w:val="0"/>
        <w:numId w:val="34"/>
      </w:numPr>
    </w:pPr>
  </w:style>
  <w:style w:type="numbering" w:styleId="1347" w:customStyle="1">
    <w:name w:val="WWNum33"/>
    <w:basedOn w:val="1038"/>
    <w:pPr>
      <w:numPr>
        <w:ilvl w:val="0"/>
        <w:numId w:val="35"/>
      </w:numPr>
    </w:pPr>
  </w:style>
  <w:style w:type="numbering" w:styleId="1348" w:customStyle="1">
    <w:name w:val="WWNum34"/>
    <w:basedOn w:val="1038"/>
    <w:pPr>
      <w:numPr>
        <w:ilvl w:val="0"/>
        <w:numId w:val="36"/>
      </w:numPr>
    </w:pPr>
  </w:style>
  <w:style w:type="numbering" w:styleId="1349" w:customStyle="1">
    <w:name w:val="WWNum35"/>
    <w:basedOn w:val="1038"/>
    <w:pPr>
      <w:numPr>
        <w:ilvl w:val="0"/>
        <w:numId w:val="37"/>
      </w:numPr>
    </w:pPr>
  </w:style>
  <w:style w:type="numbering" w:styleId="1350" w:customStyle="1">
    <w:name w:val="WW8Num7"/>
    <w:basedOn w:val="1038"/>
    <w:pPr>
      <w:numPr>
        <w:ilvl w:val="0"/>
        <w:numId w:val="38"/>
      </w:numPr>
    </w:pPr>
  </w:style>
  <w:style w:type="character" w:styleId="1351" w:customStyle="1">
    <w:name w:val="Font Style94"/>
    <w:rPr>
      <w:rFonts w:ascii="Times New Roman" w:hAnsi="Times New Roman" w:cs="Times New Roman"/>
      <w:sz w:val="26"/>
      <w:szCs w:val="26"/>
    </w:rPr>
  </w:style>
  <w:style w:type="character" w:styleId="1352" w:customStyle="1">
    <w:name w:val="Текст выноски Знак"/>
    <w:basedOn w:val="1036"/>
    <w:link w:val="1045"/>
    <w:semiHidden/>
    <w:rPr>
      <w:rFonts w:ascii="Tahoma" w:hAnsi="Tahoma" w:cs="Tahoma"/>
      <w:sz w:val="16"/>
      <w:szCs w:val="16"/>
      <w:lang w:eastAsia="ru-RU"/>
    </w:rPr>
  </w:style>
  <w:style w:type="paragraph" w:styleId="1353" w:customStyle="1">
    <w:name w:val="Перечисление"/>
    <w:link w:val="1354"/>
    <w:uiPriority w:val="99"/>
    <w:qFormat/>
    <w:pPr>
      <w:numPr>
        <w:ilvl w:val="0"/>
        <w:numId w:val="39"/>
      </w:numPr>
      <w:jc w:val="both"/>
      <w:spacing w:after="60"/>
    </w:pPr>
    <w:rPr>
      <w:rFonts w:eastAsia="Calibri"/>
      <w:lang w:eastAsia="en-US"/>
    </w:rPr>
  </w:style>
  <w:style w:type="character" w:styleId="1354" w:customStyle="1">
    <w:name w:val="Перечисление Знак"/>
    <w:link w:val="1353"/>
    <w:uiPriority w:val="99"/>
    <w:rPr>
      <w:rFonts w:eastAsia="Calibri"/>
      <w:lang w:eastAsia="en-US"/>
    </w:rPr>
  </w:style>
  <w:style w:type="paragraph" w:styleId="1355" w:customStyle="1">
    <w:name w:val="НОМЕРА"/>
    <w:basedOn w:val="1039"/>
    <w:link w:val="1356"/>
    <w:uiPriority w:val="99"/>
    <w:qFormat/>
    <w:pPr>
      <w:numPr>
        <w:ilvl w:val="0"/>
        <w:numId w:val="40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56" w:customStyle="1">
    <w:name w:val="НОМЕРА Знак"/>
    <w:link w:val="1355"/>
    <w:uiPriority w:val="99"/>
    <w:rPr>
      <w:rFonts w:ascii="Arial Narrow" w:hAnsi="Arial Narrow" w:eastAsia="Calibri"/>
      <w:sz w:val="18"/>
      <w:szCs w:val="18"/>
      <w:lang w:eastAsia="ru-RU"/>
    </w:rPr>
  </w:style>
  <w:style w:type="paragraph" w:styleId="1357" w:customStyle="1">
    <w:name w:val="Подчёркнуный текст"/>
    <w:basedOn w:val="1026"/>
    <w:next w:val="1026"/>
    <w:uiPriority w:val="99"/>
    <w:pPr>
      <w:ind w:firstLine="720"/>
      <w:jc w:val="both"/>
      <w:spacing w:line="360" w:lineRule="auto"/>
      <w:widowControl w:val="off"/>
      <w:pBdr>
        <w:bottom w:val="single" w:color="000000" w:sz="4" w:space="0"/>
      </w:pBdr>
    </w:pPr>
  </w:style>
  <w:style w:type="character" w:styleId="1358" w:customStyle="1">
    <w:name w:val="Основной текст1"/>
    <w:basedOn w:val="111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59" w:customStyle="1">
    <w:name w:val="Основной текст2"/>
    <w:basedOn w:val="1026"/>
    <w:pPr>
      <w:ind w:hanging="1600"/>
      <w:spacing w:before="180" w:line="0" w:lineRule="atLeast"/>
      <w:shd w:val="clear" w:color="auto" w:fill="ffffff"/>
    </w:pPr>
    <w:rPr>
      <w:color w:val="000000"/>
      <w:sz w:val="27"/>
      <w:szCs w:val="27"/>
      <w:lang w:val="ru"/>
    </w:rPr>
  </w:style>
  <w:style w:type="paragraph" w:styleId="1360" w:customStyle="1">
    <w:name w:val="paragraph"/>
    <w:basedOn w:val="1026"/>
    <w:pPr>
      <w:spacing w:before="100" w:beforeAutospacing="1" w:after="100" w:afterAutospacing="1"/>
    </w:pPr>
  </w:style>
  <w:style w:type="character" w:styleId="1361" w:customStyle="1">
    <w:name w:val="spellingerror"/>
    <w:basedOn w:val="1036"/>
  </w:style>
  <w:style w:type="character" w:styleId="1362" w:customStyle="1">
    <w:name w:val="normaltextrun"/>
    <w:basedOn w:val="1036"/>
  </w:style>
  <w:style w:type="character" w:styleId="1363" w:customStyle="1">
    <w:name w:val="eop"/>
    <w:basedOn w:val="1036"/>
  </w:style>
  <w:style w:type="paragraph" w:styleId="1364" w:customStyle="1">
    <w:name w:val="msonormal"/>
    <w:basedOn w:val="1026"/>
    <w:pPr>
      <w:spacing w:before="100" w:beforeAutospacing="1" w:after="100" w:afterAutospacing="1"/>
    </w:pPr>
  </w:style>
  <w:style w:type="table" w:styleId="1365" w:customStyle="1">
    <w:name w:val="Сетка таблицы4"/>
    <w:basedOn w:val="1037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66" w:customStyle="1">
    <w:name w:val="Текст примечания Знак"/>
    <w:basedOn w:val="1036"/>
    <w:link w:val="1050"/>
    <w:semiHidden/>
    <w:rPr>
      <w:lang w:eastAsia="ru-RU"/>
    </w:rPr>
  </w:style>
  <w:style w:type="character" w:styleId="1367" w:customStyle="1">
    <w:name w:val="Тема примечания Знак"/>
    <w:basedOn w:val="1366"/>
    <w:link w:val="1051"/>
    <w:semiHidden/>
    <w:rPr>
      <w:b/>
      <w:bCs/>
      <w:lang w:eastAsia="ru-RU"/>
    </w:rPr>
  </w:style>
  <w:style w:type="numbering" w:styleId="1368" w:customStyle="1">
    <w:name w:val="Нет списка1"/>
    <w:next w:val="1038"/>
    <w:uiPriority w:val="99"/>
    <w:semiHidden/>
    <w:unhideWhenUsed/>
  </w:style>
  <w:style w:type="table" w:styleId="1369" w:customStyle="1">
    <w:name w:val="Сетка таблицы3"/>
    <w:basedOn w:val="1037"/>
    <w:next w:val="1052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70" w:customStyle="1">
    <w:name w:val="Сетка таблицы5"/>
    <w:basedOn w:val="1037"/>
    <w:next w:val="1052"/>
    <w:uiPriority w:val="59"/>
    <w:qFormat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71" w:customStyle="1">
    <w:name w:val="Абзац списка1"/>
    <w:basedOn w:val="1026"/>
    <w:uiPriority w:val="99"/>
    <w:qFormat/>
    <w:pPr>
      <w:ind w:left="720"/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372" w:customStyle="1">
    <w:name w:val="xl63"/>
    <w:basedOn w:val="1026"/>
    <w:pPr>
      <w:spacing w:before="100" w:beforeAutospacing="1" w:after="100" w:afterAutospacing="1"/>
    </w:pPr>
  </w:style>
  <w:style w:type="paragraph" w:styleId="1373" w:customStyle="1">
    <w:name w:val="xl64"/>
    <w:basedOn w:val="102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74" w:customStyle="1">
    <w:name w:val="xl65"/>
    <w:basedOn w:val="102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75" w:customStyle="1">
    <w:name w:val="xl66"/>
    <w:basedOn w:val="10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76" w:customStyle="1">
    <w:name w:val="xl67"/>
    <w:basedOn w:val="102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77" w:customStyle="1">
    <w:name w:val="xl68"/>
    <w:basedOn w:val="102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378" w:customStyle="1">
    <w:name w:val="xl69"/>
    <w:basedOn w:val="102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79" w:customStyle="1">
    <w:name w:val="xl70"/>
    <w:basedOn w:val="102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380" w:customStyle="1">
    <w:name w:val="xl71"/>
    <w:basedOn w:val="1026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1" w:customStyle="1">
    <w:name w:val="xl72"/>
    <w:basedOn w:val="1026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382" w:customStyle="1">
    <w:name w:val="xl73"/>
    <w:basedOn w:val="102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83" w:customStyle="1">
    <w:name w:val="xl74"/>
    <w:basedOn w:val="102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4" w:customStyle="1">
    <w:name w:val="xl75"/>
    <w:basedOn w:val="102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5" w:customStyle="1">
    <w:name w:val="xl76"/>
    <w:basedOn w:val="1026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6" w:customStyle="1">
    <w:name w:val="xl77"/>
    <w:basedOn w:val="1026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87" w:customStyle="1">
    <w:name w:val="xl78"/>
    <w:basedOn w:val="1026"/>
    <w:pPr>
      <w:jc w:val="center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8" w:customStyle="1">
    <w:name w:val="xl79"/>
    <w:basedOn w:val="1026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89" w:customStyle="1">
    <w:name w:val="xl80"/>
    <w:basedOn w:val="1026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390" w:customStyle="1">
    <w:name w:val="xl81"/>
    <w:basedOn w:val="1026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91" w:customStyle="1">
    <w:name w:val="xl82"/>
    <w:basedOn w:val="1026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2" w:customStyle="1">
    <w:name w:val="xl83"/>
    <w:basedOn w:val="1026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i/>
      <w:iCs/>
    </w:rPr>
  </w:style>
  <w:style w:type="paragraph" w:styleId="1393" w:customStyle="1">
    <w:name w:val="xl84"/>
    <w:basedOn w:val="1026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394" w:customStyle="1">
    <w:name w:val="xl85"/>
    <w:basedOn w:val="102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cc66ff"/>
    </w:rPr>
  </w:style>
  <w:style w:type="paragraph" w:styleId="1395" w:customStyle="1">
    <w:name w:val="xl86"/>
    <w:basedOn w:val="102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396" w:customStyle="1">
    <w:name w:val="xl87"/>
    <w:basedOn w:val="1026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7" w:customStyle="1">
    <w:name w:val="xl88"/>
    <w:basedOn w:val="1026"/>
    <w:pPr>
      <w:spacing w:before="100" w:beforeAutospacing="1" w:after="100" w:afterAutospacing="1"/>
      <w:shd w:val="clear" w:color="000000" w:fill="ffffff"/>
    </w:pPr>
  </w:style>
  <w:style w:type="paragraph" w:styleId="1398" w:customStyle="1">
    <w:name w:val="xl89"/>
    <w:basedOn w:val="102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9" w:customStyle="1">
    <w:name w:val="xl90"/>
    <w:basedOn w:val="102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400" w:customStyle="1">
    <w:name w:val="xl91"/>
    <w:basedOn w:val="1026"/>
    <w:pPr>
      <w:spacing w:before="100" w:beforeAutospacing="1" w:after="100" w:afterAutospacing="1"/>
      <w:shd w:val="clear" w:color="000000" w:fill="ffffff"/>
    </w:pPr>
    <w:rPr>
      <w:sz w:val="28"/>
      <w:szCs w:val="28"/>
    </w:rPr>
  </w:style>
  <w:style w:type="paragraph" w:styleId="1401" w:customStyle="1">
    <w:name w:val="xl92"/>
    <w:basedOn w:val="102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402" w:customStyle="1">
    <w:name w:val="xl93"/>
    <w:basedOn w:val="102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03" w:customStyle="1">
    <w:name w:val="xl94"/>
    <w:basedOn w:val="1026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04" w:customStyle="1">
    <w:name w:val="xl95"/>
    <w:basedOn w:val="102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</w:rPr>
  </w:style>
  <w:style w:type="paragraph" w:styleId="1405" w:customStyle="1">
    <w:name w:val="xl96"/>
    <w:basedOn w:val="1026"/>
    <w:pPr>
      <w:jc w:val="both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406" w:customStyle="1">
    <w:name w:val="xl97"/>
    <w:basedOn w:val="102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</w:style>
  <w:style w:type="paragraph" w:styleId="1407" w:customStyle="1">
    <w:name w:val="xl98"/>
    <w:basedOn w:val="1026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408" w:customStyle="1">
    <w:name w:val="xl99"/>
    <w:basedOn w:val="1026"/>
    <w:pPr>
      <w:jc w:val="both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409" w:customStyle="1">
    <w:name w:val="xl100"/>
    <w:basedOn w:val="1026"/>
    <w:pPr>
      <w:jc w:val="both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410" w:customStyle="1">
    <w:name w:val="xl101"/>
    <w:basedOn w:val="102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411" w:customStyle="1">
    <w:name w:val="xl102"/>
    <w:basedOn w:val="1026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412" w:customStyle="1">
    <w:name w:val="xl103"/>
    <w:basedOn w:val="102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8"/>
      <w:szCs w:val="28"/>
    </w:rPr>
  </w:style>
  <w:style w:type="paragraph" w:styleId="1413" w:customStyle="1">
    <w:name w:val="xl104"/>
    <w:basedOn w:val="1026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414" w:customStyle="1">
    <w:name w:val="xl105"/>
    <w:basedOn w:val="1026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15" w:customStyle="1">
    <w:name w:val="xl106"/>
    <w:basedOn w:val="1026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416" w:customStyle="1">
    <w:name w:val="xl107"/>
    <w:basedOn w:val="1026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</w:style>
  <w:style w:type="paragraph" w:styleId="1417" w:customStyle="1">
    <w:name w:val="xl108"/>
    <w:basedOn w:val="1026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18" w:customStyle="1">
    <w:name w:val="xl109"/>
    <w:basedOn w:val="1026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419" w:customStyle="1">
    <w:name w:val="s_1"/>
    <w:basedOn w:val="1026"/>
    <w:pPr>
      <w:spacing w:before="100" w:beforeAutospacing="1" w:after="100" w:afterAutospacing="1"/>
    </w:pPr>
  </w:style>
  <w:style w:type="paragraph" w:styleId="1420" w:customStyle="1">
    <w:name w:val="dt-p"/>
    <w:basedOn w:val="1026"/>
    <w:pPr>
      <w:spacing w:before="100" w:beforeAutospacing="1" w:after="100" w:afterAutospacing="1"/>
    </w:pPr>
  </w:style>
  <w:style w:type="character" w:styleId="1421" w:customStyle="1">
    <w:name w:val="doccaption"/>
    <w:basedOn w:val="1036"/>
  </w:style>
  <w:style w:type="paragraph" w:styleId="1422" w:customStyle="1">
    <w:name w:val="toleft"/>
    <w:basedOn w:val="1026"/>
    <w:pPr>
      <w:spacing w:before="100" w:beforeAutospacing="1" w:after="100" w:afterAutospacing="1"/>
    </w:pPr>
  </w:style>
  <w:style w:type="paragraph" w:styleId="1423" w:customStyle="1">
    <w:name w:val="no-indent"/>
    <w:basedOn w:val="1026"/>
    <w:pPr>
      <w:spacing w:before="100" w:beforeAutospacing="1" w:after="100" w:afterAutospacing="1"/>
    </w:pPr>
  </w:style>
  <w:style w:type="paragraph" w:styleId="1424" w:customStyle="1">
    <w:name w:val="Раздел 1"/>
    <w:basedOn w:val="1027"/>
    <w:link w:val="1425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b/>
      <w:bCs/>
      <w:caps/>
    </w:rPr>
  </w:style>
  <w:style w:type="character" w:styleId="1425" w:customStyle="1">
    <w:name w:val="Раздел 1 Знак"/>
    <w:basedOn w:val="1072"/>
    <w:link w:val="1424"/>
    <w:rPr>
      <w:rFonts w:ascii="Times New Roman Полужирный" w:hAnsi="Times New Roman Полужирный" w:eastAsia="Segoe UI"/>
      <w:b/>
      <w:bCs/>
      <w:caps/>
      <w:sz w:val="24"/>
      <w:szCs w:val="24"/>
    </w:rPr>
  </w:style>
  <w:style w:type="paragraph" w:styleId="1426" w:customStyle="1">
    <w:name w:val="Знак сноски1"/>
    <w:basedOn w:val="1026"/>
    <w:link w:val="1044"/>
    <w:rPr>
      <w:sz w:val="20"/>
      <w:szCs w:val="20"/>
      <w:vertAlign w:val="superscript"/>
      <w:lang w:eastAsia="ja-JP"/>
    </w:rPr>
  </w:style>
  <w:style w:type="paragraph" w:styleId="1427" w:customStyle="1">
    <w:name w:val="Раздел 1.1"/>
    <w:basedOn w:val="1111"/>
    <w:link w:val="1428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428" w:customStyle="1">
    <w:name w:val="Раздел 1.1 Знак"/>
    <w:basedOn w:val="1112"/>
    <w:link w:val="1427"/>
    <w:rPr>
      <w:rFonts w:ascii="Times New Roman Полужирный" w:hAnsi="Times New Roman Полужирный" w:eastAsia="Segoe UI"/>
      <w:b/>
      <w:bCs/>
      <w:sz w:val="24"/>
      <w:szCs w:val="24"/>
      <w:lang w:eastAsia="ru-RU"/>
    </w:rPr>
  </w:style>
  <w:style w:type="numbering" w:styleId="1429" w:customStyle="1">
    <w:name w:val="Нет списка2"/>
    <w:next w:val="1038"/>
    <w:uiPriority w:val="99"/>
    <w:semiHidden/>
    <w:unhideWhenUsed/>
  </w:style>
  <w:style w:type="table" w:styleId="1430" w:customStyle="1">
    <w:name w:val="Сетка таблицы6"/>
    <w:basedOn w:val="1037"/>
    <w:next w:val="105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1" w:customStyle="1">
    <w:name w:val="Сетка таблицы11"/>
    <w:basedOn w:val="1037"/>
    <w:next w:val="10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2" w:customStyle="1">
    <w:name w:val="Сетка таблицы21"/>
    <w:basedOn w:val="1037"/>
    <w:next w:val="1052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Relationship Id="rId17" Type="http://schemas.openxmlformats.org/officeDocument/2006/relationships/hyperlink" Target="https://online-olympiad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A3AD-784C-4788-8BE9-51F71EC63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ФИРО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Юлия Кисаубаева</cp:lastModifiedBy>
  <cp:revision>39</cp:revision>
  <dcterms:created xsi:type="dcterms:W3CDTF">2024-02-03T09:39:00Z</dcterms:created>
  <dcterms:modified xsi:type="dcterms:W3CDTF">2025-06-03T03:36:34Z</dcterms:modified>
</cp:coreProperties>
</file>